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80" w:rsidRDefault="00165A15">
      <w:pPr>
        <w:spacing w:line="480" w:lineRule="exact"/>
        <w:jc w:val="center"/>
        <w:rPr>
          <w:rFonts w:eastAsia="標楷體"/>
          <w:b/>
          <w:sz w:val="32"/>
          <w:szCs w:val="32"/>
        </w:rPr>
      </w:pPr>
      <w:bookmarkStart w:id="0" w:name="_GoBack"/>
      <w:bookmarkEnd w:id="0"/>
      <w:r>
        <w:rPr>
          <w:rFonts w:eastAsia="標楷體"/>
          <w:b/>
          <w:sz w:val="32"/>
          <w:szCs w:val="32"/>
        </w:rPr>
        <w:t>衛生福利部社會及家庭署單親培力計畫</w:t>
      </w:r>
    </w:p>
    <w:p w:rsidR="00027C80" w:rsidRDefault="00027C80">
      <w:pPr>
        <w:pStyle w:val="3"/>
        <w:snapToGrid/>
        <w:spacing w:line="480" w:lineRule="exact"/>
        <w:ind w:left="0"/>
        <w:jc w:val="right"/>
        <w:rPr>
          <w:rFonts w:ascii="Times New Roman" w:hAnsi="Times New Roman"/>
          <w:bCs/>
          <w:szCs w:val="28"/>
        </w:rPr>
      </w:pPr>
    </w:p>
    <w:p w:rsidR="00027C80" w:rsidRDefault="00165A15">
      <w:pPr>
        <w:pStyle w:val="3"/>
        <w:snapToGrid/>
        <w:spacing w:line="440" w:lineRule="exact"/>
        <w:ind w:left="0"/>
        <w:rPr>
          <w:rFonts w:ascii="Times New Roman" w:hAnsi="Times New Roman"/>
          <w:szCs w:val="28"/>
        </w:rPr>
      </w:pPr>
      <w:r>
        <w:rPr>
          <w:rFonts w:ascii="Times New Roman" w:hAnsi="Times New Roman"/>
          <w:szCs w:val="28"/>
        </w:rPr>
        <w:t>一、目的</w:t>
      </w:r>
    </w:p>
    <w:p w:rsidR="00027C80" w:rsidRDefault="00165A15">
      <w:pPr>
        <w:pStyle w:val="3"/>
        <w:snapToGrid/>
        <w:spacing w:line="440" w:lineRule="exact"/>
        <w:ind w:left="600"/>
        <w:rPr>
          <w:rFonts w:ascii="Times New Roman" w:hAnsi="Times New Roman"/>
          <w:szCs w:val="28"/>
        </w:rPr>
      </w:pPr>
      <w:r>
        <w:rPr>
          <w:rFonts w:ascii="Times New Roman" w:hAnsi="Times New Roman"/>
          <w:szCs w:val="28"/>
        </w:rPr>
        <w:t>鼓勵獨自撫養</w:t>
      </w:r>
      <w:r>
        <w:rPr>
          <w:rFonts w:ascii="Times New Roman" w:hAnsi="Times New Roman"/>
          <w:szCs w:val="28"/>
        </w:rPr>
        <w:t>18</w:t>
      </w:r>
      <w:r>
        <w:rPr>
          <w:rFonts w:ascii="Times New Roman" w:hAnsi="Times New Roman"/>
          <w:szCs w:val="28"/>
        </w:rPr>
        <w:t>歲以下子女的單親父母再度進修就學，提升專業知能，促進就業能力，增加社會競爭力，進而獨立自主，自立脫貧。</w:t>
      </w:r>
    </w:p>
    <w:p w:rsidR="00027C80" w:rsidRDefault="00165A15">
      <w:pPr>
        <w:pStyle w:val="3"/>
        <w:snapToGrid/>
        <w:spacing w:before="180" w:line="440" w:lineRule="exact"/>
        <w:ind w:left="0"/>
        <w:rPr>
          <w:rFonts w:ascii="Times New Roman" w:hAnsi="Times New Roman"/>
          <w:szCs w:val="28"/>
        </w:rPr>
      </w:pPr>
      <w:r>
        <w:rPr>
          <w:rFonts w:ascii="Times New Roman" w:hAnsi="Times New Roman"/>
          <w:szCs w:val="28"/>
        </w:rPr>
        <w:t>二、主辦單位</w:t>
      </w:r>
    </w:p>
    <w:p w:rsidR="00027C80" w:rsidRDefault="00165A15">
      <w:pPr>
        <w:pStyle w:val="3"/>
        <w:snapToGrid/>
        <w:spacing w:before="180" w:line="440" w:lineRule="exact"/>
        <w:ind w:left="566"/>
        <w:rPr>
          <w:rFonts w:ascii="Times New Roman" w:hAnsi="Times New Roman"/>
          <w:szCs w:val="28"/>
        </w:rPr>
      </w:pPr>
      <w:r>
        <w:rPr>
          <w:rFonts w:ascii="Times New Roman" w:hAnsi="Times New Roman"/>
          <w:szCs w:val="28"/>
        </w:rPr>
        <w:t>衛生福利部社會及家庭署（以下簡稱本署）。</w:t>
      </w:r>
    </w:p>
    <w:p w:rsidR="00027C80" w:rsidRDefault="00165A15">
      <w:pPr>
        <w:pStyle w:val="3"/>
        <w:snapToGrid/>
        <w:spacing w:before="180" w:line="440" w:lineRule="exact"/>
        <w:ind w:left="1921" w:hanging="1921"/>
        <w:rPr>
          <w:rFonts w:ascii="Times New Roman" w:hAnsi="Times New Roman"/>
          <w:szCs w:val="28"/>
        </w:rPr>
      </w:pPr>
      <w:r>
        <w:rPr>
          <w:rFonts w:ascii="Times New Roman" w:hAnsi="Times New Roman"/>
          <w:szCs w:val="28"/>
        </w:rPr>
        <w:t>三、承辦單位</w:t>
      </w:r>
    </w:p>
    <w:p w:rsidR="00027C80" w:rsidRDefault="00165A15">
      <w:pPr>
        <w:pStyle w:val="3"/>
        <w:snapToGrid/>
        <w:spacing w:before="180" w:line="440" w:lineRule="exact"/>
        <w:ind w:left="566"/>
      </w:pPr>
      <w:r>
        <w:rPr>
          <w:szCs w:val="28"/>
        </w:rPr>
        <w:t>由本署上網公開招標委託合適且具執行能力之全國性民間團體辦理。</w:t>
      </w:r>
    </w:p>
    <w:p w:rsidR="00027C80" w:rsidRDefault="00165A15">
      <w:pPr>
        <w:pStyle w:val="3"/>
        <w:snapToGrid/>
        <w:spacing w:before="180" w:line="440" w:lineRule="exact"/>
        <w:ind w:left="1921" w:hanging="1921"/>
        <w:rPr>
          <w:rFonts w:ascii="Times New Roman" w:hAnsi="Times New Roman"/>
          <w:szCs w:val="28"/>
        </w:rPr>
      </w:pPr>
      <w:r>
        <w:rPr>
          <w:rFonts w:ascii="Times New Roman" w:hAnsi="Times New Roman"/>
          <w:szCs w:val="28"/>
        </w:rPr>
        <w:t>四、辦理方式</w:t>
      </w:r>
    </w:p>
    <w:p w:rsidR="00027C80" w:rsidRDefault="00165A15">
      <w:pPr>
        <w:spacing w:line="440" w:lineRule="exact"/>
        <w:jc w:val="both"/>
        <w:rPr>
          <w:rFonts w:eastAsia="標楷體"/>
          <w:sz w:val="28"/>
          <w:szCs w:val="28"/>
        </w:rPr>
      </w:pPr>
      <w:r>
        <w:rPr>
          <w:rFonts w:eastAsia="標楷體"/>
          <w:sz w:val="28"/>
          <w:szCs w:val="28"/>
        </w:rPr>
        <w:t>（一）補助內容</w:t>
      </w:r>
    </w:p>
    <w:p w:rsidR="00027C80" w:rsidRDefault="00165A15">
      <w:pPr>
        <w:spacing w:line="440" w:lineRule="exact"/>
        <w:ind w:left="850"/>
        <w:jc w:val="both"/>
      </w:pPr>
      <w:r>
        <w:rPr>
          <w:rFonts w:ascii="標楷體" w:eastAsia="標楷體" w:hAnsi="標楷體"/>
          <w:sz w:val="28"/>
          <w:szCs w:val="28"/>
        </w:rPr>
        <w:t>補助獨自撫養</w:t>
      </w:r>
      <w:r>
        <w:rPr>
          <w:rFonts w:ascii="標楷體" w:eastAsia="標楷體" w:hAnsi="標楷體"/>
          <w:sz w:val="28"/>
          <w:szCs w:val="28"/>
        </w:rPr>
        <w:t>18</w:t>
      </w:r>
      <w:r>
        <w:rPr>
          <w:rFonts w:ascii="標楷體" w:eastAsia="標楷體" w:hAnsi="標楷體"/>
          <w:sz w:val="28"/>
          <w:szCs w:val="28"/>
        </w:rPr>
        <w:t>歲以下子女的單親父母</w:t>
      </w:r>
      <w:r>
        <w:rPr>
          <w:rFonts w:eastAsia="標楷體"/>
          <w:sz w:val="28"/>
          <w:szCs w:val="28"/>
        </w:rPr>
        <w:t>就讀大專校院及高中（職）學費、學雜費與學分費，及於修業年限內因上課無法照顧小學階段以下子女或</w:t>
      </w:r>
      <w:r>
        <w:rPr>
          <w:rFonts w:eastAsia="標楷體"/>
          <w:sz w:val="28"/>
          <w:szCs w:val="28"/>
        </w:rPr>
        <w:t>18</w:t>
      </w:r>
      <w:r>
        <w:rPr>
          <w:rFonts w:eastAsia="標楷體"/>
          <w:sz w:val="28"/>
          <w:szCs w:val="28"/>
        </w:rPr>
        <w:t>歲以下身心障礙子女臨時托育費，鼓勵其取得學位。</w:t>
      </w:r>
    </w:p>
    <w:p w:rsidR="00027C80" w:rsidRDefault="00165A15">
      <w:pPr>
        <w:spacing w:before="180" w:line="440" w:lineRule="exact"/>
        <w:jc w:val="both"/>
        <w:rPr>
          <w:rFonts w:eastAsia="標楷體"/>
          <w:sz w:val="28"/>
          <w:szCs w:val="28"/>
        </w:rPr>
      </w:pPr>
      <w:r>
        <w:rPr>
          <w:rFonts w:eastAsia="標楷體"/>
          <w:sz w:val="28"/>
          <w:szCs w:val="28"/>
        </w:rPr>
        <w:t>（二）補助標準</w:t>
      </w:r>
    </w:p>
    <w:p w:rsidR="00027C80" w:rsidRDefault="00165A15">
      <w:pPr>
        <w:spacing w:line="440" w:lineRule="exact"/>
        <w:ind w:left="360"/>
        <w:jc w:val="both"/>
        <w:rPr>
          <w:rFonts w:eastAsia="標楷體"/>
          <w:sz w:val="28"/>
          <w:szCs w:val="28"/>
        </w:rPr>
      </w:pPr>
      <w:r>
        <w:rPr>
          <w:rFonts w:eastAsia="標楷體"/>
          <w:sz w:val="28"/>
          <w:szCs w:val="28"/>
        </w:rPr>
        <w:t>1</w:t>
      </w:r>
      <w:r>
        <w:rPr>
          <w:rFonts w:eastAsia="標楷體"/>
          <w:sz w:val="28"/>
          <w:szCs w:val="28"/>
        </w:rPr>
        <w:t>、學費、學雜費及學分費</w:t>
      </w:r>
    </w:p>
    <w:p w:rsidR="00027C80" w:rsidRDefault="00165A15">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1</w:t>
      </w:r>
      <w:r>
        <w:rPr>
          <w:rFonts w:eastAsia="標楷體"/>
          <w:sz w:val="28"/>
          <w:szCs w:val="28"/>
        </w:rPr>
        <w:t>）高中（職）：於修業年限內每名每學期最高補助新臺幣</w:t>
      </w:r>
      <w:r>
        <w:rPr>
          <w:rFonts w:eastAsia="標楷體"/>
          <w:sz w:val="28"/>
          <w:szCs w:val="28"/>
        </w:rPr>
        <w:t>8,000</w:t>
      </w:r>
      <w:r>
        <w:rPr>
          <w:rFonts w:eastAsia="標楷體"/>
          <w:sz w:val="28"/>
          <w:szCs w:val="28"/>
        </w:rPr>
        <w:t>元。</w:t>
      </w:r>
    </w:p>
    <w:p w:rsidR="00027C80" w:rsidRDefault="00165A15">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2</w:t>
      </w:r>
      <w:r>
        <w:rPr>
          <w:rFonts w:eastAsia="標楷體"/>
          <w:sz w:val="28"/>
          <w:szCs w:val="28"/>
        </w:rPr>
        <w:t>）國立大專校院：於修業年限內每名每學期最高補助新臺幣</w:t>
      </w:r>
      <w:r>
        <w:rPr>
          <w:rFonts w:eastAsia="標楷體"/>
          <w:sz w:val="28"/>
          <w:szCs w:val="28"/>
        </w:rPr>
        <w:t>12,000</w:t>
      </w:r>
      <w:r>
        <w:rPr>
          <w:rFonts w:eastAsia="標楷體"/>
          <w:sz w:val="28"/>
          <w:szCs w:val="28"/>
        </w:rPr>
        <w:t>元。</w:t>
      </w:r>
    </w:p>
    <w:p w:rsidR="00027C80" w:rsidRDefault="00165A15">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3</w:t>
      </w:r>
      <w:r>
        <w:rPr>
          <w:rFonts w:eastAsia="標楷體"/>
          <w:sz w:val="28"/>
          <w:szCs w:val="28"/>
        </w:rPr>
        <w:t>）私立大專校院：於修業年限內每名每學期最高補助新臺幣</w:t>
      </w:r>
      <w:r>
        <w:rPr>
          <w:rFonts w:eastAsia="標楷體"/>
          <w:sz w:val="28"/>
          <w:szCs w:val="28"/>
        </w:rPr>
        <w:t>18,000</w:t>
      </w:r>
      <w:r>
        <w:rPr>
          <w:rFonts w:eastAsia="標楷體"/>
          <w:sz w:val="28"/>
          <w:szCs w:val="28"/>
        </w:rPr>
        <w:t>元。</w:t>
      </w:r>
    </w:p>
    <w:p w:rsidR="00027C80" w:rsidRDefault="00165A15">
      <w:pPr>
        <w:spacing w:line="440" w:lineRule="exact"/>
        <w:ind w:left="360"/>
        <w:jc w:val="both"/>
        <w:rPr>
          <w:rFonts w:eastAsia="標楷體"/>
          <w:sz w:val="28"/>
          <w:szCs w:val="28"/>
        </w:rPr>
      </w:pPr>
      <w:r>
        <w:rPr>
          <w:rFonts w:eastAsia="標楷體"/>
          <w:sz w:val="28"/>
          <w:szCs w:val="28"/>
        </w:rPr>
        <w:t>2</w:t>
      </w:r>
      <w:r>
        <w:rPr>
          <w:rFonts w:eastAsia="標楷體"/>
          <w:sz w:val="28"/>
          <w:szCs w:val="28"/>
        </w:rPr>
        <w:t>、臨時托育補助費（第</w:t>
      </w:r>
      <w:r>
        <w:rPr>
          <w:rFonts w:eastAsia="標楷體"/>
          <w:sz w:val="28"/>
          <w:szCs w:val="28"/>
        </w:rPr>
        <w:t>2</w:t>
      </w:r>
      <w:r>
        <w:rPr>
          <w:rFonts w:eastAsia="標楷體"/>
          <w:sz w:val="28"/>
          <w:szCs w:val="28"/>
        </w:rPr>
        <w:t>階段補助至</w:t>
      </w:r>
      <w:r>
        <w:rPr>
          <w:rFonts w:eastAsia="標楷體"/>
          <w:sz w:val="28"/>
          <w:szCs w:val="28"/>
        </w:rPr>
        <w:t>12</w:t>
      </w:r>
      <w:r>
        <w:rPr>
          <w:rFonts w:eastAsia="標楷體"/>
          <w:sz w:val="28"/>
          <w:szCs w:val="28"/>
        </w:rPr>
        <w:t>月底止）</w:t>
      </w:r>
    </w:p>
    <w:p w:rsidR="00027C80" w:rsidRDefault="00165A15">
      <w:pPr>
        <w:spacing w:line="440" w:lineRule="exact"/>
        <w:ind w:left="847"/>
      </w:pPr>
      <w:r>
        <w:rPr>
          <w:rFonts w:eastAsia="標楷體"/>
          <w:sz w:val="28"/>
          <w:szCs w:val="28"/>
        </w:rPr>
        <w:t>補助於修業年限內因上課無法照顧小學階段以下子女臨時托育費用（</w:t>
      </w:r>
      <w:r>
        <w:rPr>
          <w:rFonts w:eastAsia="標楷體"/>
          <w:sz w:val="28"/>
          <w:szCs w:val="28"/>
        </w:rPr>
        <w:t>含居家托育人員及送托機構），每名子女每小時最高補助</w:t>
      </w:r>
      <w:r>
        <w:rPr>
          <w:rFonts w:ascii="標楷體" w:eastAsia="標楷體" w:hAnsi="標楷體"/>
          <w:sz w:val="28"/>
        </w:rPr>
        <w:t>金額依勞動部公告每小時基本工資核給</w:t>
      </w:r>
      <w:r>
        <w:rPr>
          <w:rFonts w:eastAsia="標楷體"/>
          <w:sz w:val="28"/>
          <w:szCs w:val="28"/>
        </w:rPr>
        <w:t>，每名子女每月</w:t>
      </w:r>
      <w:r>
        <w:rPr>
          <w:rFonts w:eastAsia="標楷體"/>
          <w:sz w:val="28"/>
          <w:szCs w:val="28"/>
        </w:rPr>
        <w:lastRenderedPageBreak/>
        <w:t>最高補助</w:t>
      </w:r>
      <w:r>
        <w:rPr>
          <w:rFonts w:eastAsia="標楷體"/>
          <w:sz w:val="28"/>
          <w:szCs w:val="28"/>
        </w:rPr>
        <w:t>48</w:t>
      </w:r>
      <w:r>
        <w:rPr>
          <w:rFonts w:eastAsia="標楷體"/>
          <w:sz w:val="28"/>
          <w:szCs w:val="28"/>
        </w:rPr>
        <w:t>小時，臨時托育時數低於</w:t>
      </w:r>
      <w:r>
        <w:rPr>
          <w:rFonts w:eastAsia="標楷體"/>
          <w:sz w:val="28"/>
          <w:szCs w:val="28"/>
        </w:rPr>
        <w:t>48</w:t>
      </w:r>
      <w:r>
        <w:rPr>
          <w:rFonts w:eastAsia="標楷體"/>
          <w:sz w:val="28"/>
          <w:szCs w:val="28"/>
        </w:rPr>
        <w:t>小時者，以實際時數補助之；</w:t>
      </w:r>
      <w:r>
        <w:rPr>
          <w:rFonts w:ascii="標楷體" w:eastAsia="標楷體" w:hAnsi="標楷體"/>
          <w:sz w:val="28"/>
          <w:szCs w:val="28"/>
        </w:rPr>
        <w:t>育有</w:t>
      </w:r>
      <w:r>
        <w:rPr>
          <w:rFonts w:ascii="標楷體" w:eastAsia="標楷體" w:hAnsi="標楷體"/>
          <w:sz w:val="28"/>
          <w:szCs w:val="28"/>
        </w:rPr>
        <w:t>18</w:t>
      </w:r>
      <w:r>
        <w:rPr>
          <w:rFonts w:ascii="標楷體" w:eastAsia="標楷體" w:hAnsi="標楷體"/>
          <w:sz w:val="28"/>
          <w:szCs w:val="28"/>
        </w:rPr>
        <w:t>歲以下之身心障礙子女由符合身心障礙者服務人員資格訓練及管理辦法規定之相關服務人員提供臨時及短期照顧服務者</w:t>
      </w:r>
      <w:r>
        <w:rPr>
          <w:rFonts w:eastAsia="標楷體"/>
          <w:sz w:val="28"/>
          <w:szCs w:val="28"/>
        </w:rPr>
        <w:t>，亦得檢據申請補助。</w:t>
      </w:r>
    </w:p>
    <w:p w:rsidR="00027C80" w:rsidRDefault="00165A15">
      <w:pPr>
        <w:spacing w:line="440" w:lineRule="exact"/>
        <w:ind w:left="360"/>
        <w:jc w:val="both"/>
        <w:rPr>
          <w:rFonts w:eastAsia="標楷體"/>
          <w:sz w:val="28"/>
          <w:szCs w:val="28"/>
        </w:rPr>
      </w:pPr>
      <w:r>
        <w:rPr>
          <w:rFonts w:eastAsia="標楷體"/>
          <w:sz w:val="28"/>
          <w:szCs w:val="28"/>
        </w:rPr>
        <w:t>3</w:t>
      </w:r>
      <w:r>
        <w:rPr>
          <w:rFonts w:eastAsia="標楷體"/>
          <w:sz w:val="28"/>
          <w:szCs w:val="28"/>
        </w:rPr>
        <w:t>、以上補助項目如超過修業年限而延長修業者，不予補助。</w:t>
      </w:r>
    </w:p>
    <w:p w:rsidR="00027C80" w:rsidRDefault="00165A15">
      <w:pPr>
        <w:spacing w:before="180" w:line="440" w:lineRule="exact"/>
        <w:ind w:left="420" w:hanging="420"/>
        <w:jc w:val="both"/>
        <w:rPr>
          <w:rFonts w:eastAsia="標楷體"/>
          <w:sz w:val="28"/>
          <w:szCs w:val="28"/>
        </w:rPr>
      </w:pPr>
      <w:r>
        <w:rPr>
          <w:rFonts w:eastAsia="標楷體"/>
          <w:sz w:val="28"/>
          <w:szCs w:val="28"/>
        </w:rPr>
        <w:t>（三）補助期限</w:t>
      </w:r>
    </w:p>
    <w:p w:rsidR="00027C80" w:rsidRDefault="00165A15">
      <w:pPr>
        <w:spacing w:line="440" w:lineRule="exact"/>
        <w:ind w:left="1140" w:hanging="420"/>
        <w:jc w:val="both"/>
        <w:rPr>
          <w:rFonts w:eastAsia="標楷體"/>
          <w:sz w:val="28"/>
          <w:szCs w:val="28"/>
        </w:rPr>
      </w:pPr>
      <w:r>
        <w:rPr>
          <w:rFonts w:eastAsia="標楷體"/>
          <w:sz w:val="28"/>
          <w:szCs w:val="28"/>
        </w:rPr>
        <w:t>單親家長於修業年限內提出申請，每學期應重新申請。</w:t>
      </w:r>
    </w:p>
    <w:p w:rsidR="00027C80" w:rsidRDefault="00165A15">
      <w:pPr>
        <w:spacing w:before="180" w:line="440" w:lineRule="exact"/>
        <w:jc w:val="both"/>
        <w:rPr>
          <w:rFonts w:eastAsia="標楷體"/>
          <w:sz w:val="28"/>
          <w:szCs w:val="28"/>
        </w:rPr>
      </w:pPr>
      <w:r>
        <w:rPr>
          <w:rFonts w:eastAsia="標楷體"/>
          <w:sz w:val="28"/>
          <w:szCs w:val="28"/>
        </w:rPr>
        <w:t>（四）補助對象：單親家長並符合下列條件者</w:t>
      </w:r>
    </w:p>
    <w:p w:rsidR="00027C80" w:rsidRDefault="00165A15">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、因離婚（含遭配偶遺棄、離婚訴訟中實際獨自扶養</w:t>
      </w:r>
      <w:r>
        <w:rPr>
          <w:rFonts w:eastAsia="標楷體"/>
          <w:sz w:val="28"/>
          <w:szCs w:val="28"/>
        </w:rPr>
        <w:t>18</w:t>
      </w:r>
      <w:r>
        <w:rPr>
          <w:rFonts w:eastAsia="標楷體"/>
          <w:sz w:val="28"/>
          <w:szCs w:val="28"/>
        </w:rPr>
        <w:t>歲以下子女者）、喪偶、未婚生子、配偶受徒刑或拘束人身自由保安處分（含強制戒治）執行中、遭受婚姻暴力與配偶分居之單親，並獨自扶養</w:t>
      </w:r>
      <w:r>
        <w:rPr>
          <w:rFonts w:eastAsia="標楷體"/>
          <w:sz w:val="28"/>
          <w:szCs w:val="28"/>
        </w:rPr>
        <w:t>18</w:t>
      </w:r>
      <w:r>
        <w:rPr>
          <w:rFonts w:eastAsia="標楷體"/>
          <w:sz w:val="28"/>
          <w:szCs w:val="28"/>
        </w:rPr>
        <w:t>歲以下子女。遭受家庭暴力單親提出曾經受暴證明（如警方處理家庭暴力事件調查表或報案單、保護令或判決書影本），並經社工人員轉介申請。</w:t>
      </w:r>
    </w:p>
    <w:p w:rsidR="00027C80" w:rsidRDefault="00165A15">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、就讀國內公私立高中（職）、大專校院並修習學位中（含大學、技職、師範、體育學院；不含選修課程、學分班、碩士班及博士班）。</w:t>
      </w:r>
    </w:p>
    <w:p w:rsidR="00027C80" w:rsidRDefault="00165A15">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、家庭總收入平均每人每月未超過當年該縣市最低生活費</w:t>
      </w:r>
      <w:r>
        <w:rPr>
          <w:rFonts w:eastAsia="標楷體"/>
          <w:sz w:val="28"/>
          <w:szCs w:val="28"/>
        </w:rPr>
        <w:t>2.5</w:t>
      </w:r>
      <w:r>
        <w:rPr>
          <w:rFonts w:eastAsia="標楷體"/>
          <w:sz w:val="28"/>
          <w:szCs w:val="28"/>
        </w:rPr>
        <w:t>倍，且未超過臺灣地區平均消費性支出</w:t>
      </w:r>
      <w:r>
        <w:rPr>
          <w:rFonts w:eastAsia="標楷體"/>
          <w:sz w:val="28"/>
          <w:szCs w:val="28"/>
        </w:rPr>
        <w:t>1.5</w:t>
      </w:r>
      <w:r>
        <w:rPr>
          <w:rFonts w:eastAsia="標楷體"/>
          <w:sz w:val="28"/>
          <w:szCs w:val="28"/>
        </w:rPr>
        <w:t>倍。各縣市標準將依公告最新年度為準。</w:t>
      </w:r>
    </w:p>
    <w:p w:rsidR="00027C80" w:rsidRDefault="00165A15">
      <w:pPr>
        <w:spacing w:line="440" w:lineRule="exact"/>
        <w:ind w:left="851"/>
        <w:jc w:val="both"/>
      </w:pPr>
      <w:r>
        <w:rPr>
          <w:rFonts w:ascii="標楷體" w:eastAsia="標楷體" w:hAnsi="標楷體"/>
          <w:sz w:val="28"/>
          <w:szCs w:val="28"/>
        </w:rPr>
        <w:t>家庭總收入計算方式</w:t>
      </w:r>
      <w:r>
        <w:rPr>
          <w:rFonts w:ascii="標楷體" w:eastAsia="標楷體" w:hAnsi="標楷體"/>
          <w:sz w:val="28"/>
          <w:szCs w:val="28"/>
        </w:rPr>
        <w:t>:</w:t>
      </w:r>
      <w:r>
        <w:rPr>
          <w:rFonts w:ascii="標楷體" w:eastAsia="標楷體" w:hAnsi="標楷體"/>
          <w:sz w:val="28"/>
          <w:szCs w:val="28"/>
        </w:rPr>
        <w:t>該縣市家庭總收入標準金額</w:t>
      </w:r>
      <w:r>
        <w:t>×</w:t>
      </w:r>
      <w:r>
        <w:rPr>
          <w:rFonts w:ascii="標楷體" w:eastAsia="標楷體" w:hAnsi="標楷體"/>
          <w:sz w:val="28"/>
          <w:szCs w:val="28"/>
        </w:rPr>
        <w:t>12</w:t>
      </w:r>
      <w:r>
        <w:rPr>
          <w:rFonts w:ascii="標楷體" w:eastAsia="標楷體" w:hAnsi="標楷體"/>
          <w:sz w:val="28"/>
          <w:szCs w:val="28"/>
        </w:rPr>
        <w:t>個月</w:t>
      </w:r>
      <w:r>
        <w:t>×</w:t>
      </w:r>
      <w:r>
        <w:rPr>
          <w:rFonts w:ascii="標楷體" w:eastAsia="標楷體" w:hAnsi="標楷體"/>
          <w:sz w:val="28"/>
          <w:szCs w:val="28"/>
        </w:rPr>
        <w:t>全家人口</w:t>
      </w:r>
      <w:r>
        <w:rPr>
          <w:rFonts w:ascii="標楷體" w:eastAsia="標楷體" w:hAnsi="標楷體"/>
          <w:sz w:val="28"/>
          <w:szCs w:val="28"/>
        </w:rPr>
        <w:t>(</w:t>
      </w:r>
      <w:r>
        <w:rPr>
          <w:rFonts w:ascii="標楷體" w:eastAsia="標楷體" w:hAnsi="標楷體"/>
          <w:sz w:val="28"/>
          <w:szCs w:val="28"/>
        </w:rPr>
        <w:t>申請者加上及其撫養、同住未滿</w:t>
      </w:r>
      <w:r>
        <w:rPr>
          <w:rFonts w:ascii="標楷體" w:eastAsia="標楷體" w:hAnsi="標楷體"/>
          <w:sz w:val="28"/>
          <w:szCs w:val="28"/>
        </w:rPr>
        <w:t>18</w:t>
      </w:r>
      <w:r>
        <w:rPr>
          <w:rFonts w:ascii="標楷體" w:eastAsia="標楷體" w:hAnsi="標楷體"/>
          <w:sz w:val="28"/>
          <w:szCs w:val="28"/>
        </w:rPr>
        <w:t>歲以下子女人數</w:t>
      </w:r>
      <w:r>
        <w:rPr>
          <w:rFonts w:ascii="標楷體" w:eastAsia="標楷體" w:hAnsi="標楷體"/>
          <w:sz w:val="28"/>
          <w:szCs w:val="28"/>
        </w:rPr>
        <w:t>)</w:t>
      </w:r>
      <w:r>
        <w:rPr>
          <w:rFonts w:ascii="標楷體" w:eastAsia="標楷體" w:hAnsi="標楷體"/>
          <w:sz w:val="28"/>
          <w:szCs w:val="28"/>
        </w:rPr>
        <w:t>。</w:t>
      </w:r>
    </w:p>
    <w:p w:rsidR="00027C80" w:rsidRDefault="00165A15">
      <w:pPr>
        <w:spacing w:line="440" w:lineRule="exact"/>
        <w:ind w:left="780" w:hanging="420"/>
        <w:jc w:val="both"/>
      </w:pPr>
      <w:r>
        <w:rPr>
          <w:rFonts w:eastAsia="標楷體"/>
          <w:sz w:val="28"/>
          <w:szCs w:val="28"/>
        </w:rPr>
        <w:t>4</w:t>
      </w:r>
      <w:r>
        <w:rPr>
          <w:rFonts w:eastAsia="標楷體"/>
          <w:sz w:val="28"/>
          <w:szCs w:val="28"/>
        </w:rPr>
        <w:t>、</w:t>
      </w:r>
      <w:r>
        <w:rPr>
          <w:rFonts w:ascii="標楷體" w:eastAsia="標楷體" w:hAnsi="標楷體"/>
          <w:sz w:val="28"/>
          <w:szCs w:val="28"/>
        </w:rPr>
        <w:t>家庭存款本金平均每人未超過當年該縣市最低生活費用</w:t>
      </w:r>
      <w:r>
        <w:rPr>
          <w:rFonts w:ascii="標楷體" w:eastAsia="標楷體" w:hAnsi="標楷體"/>
          <w:sz w:val="28"/>
          <w:szCs w:val="28"/>
        </w:rPr>
        <w:t>2.5</w:t>
      </w:r>
      <w:r>
        <w:rPr>
          <w:rFonts w:ascii="標楷體" w:eastAsia="標楷體" w:hAnsi="標楷體"/>
          <w:sz w:val="28"/>
          <w:szCs w:val="28"/>
        </w:rPr>
        <w:t>倍所計算之全年金額，存款本金之推算依所得資料利息及當年臺灣銀行全年平均值一年期定期存款固定利率計算。各縣市標準將依公告最新年度為準。</w:t>
      </w:r>
    </w:p>
    <w:p w:rsidR="00027C80" w:rsidRDefault="00165A15">
      <w:pPr>
        <w:spacing w:line="440" w:lineRule="exact"/>
        <w:ind w:left="720"/>
        <w:jc w:val="both"/>
      </w:pPr>
      <w:r>
        <w:rPr>
          <w:rFonts w:ascii="標楷體" w:eastAsia="標楷體" w:hAnsi="標楷體"/>
          <w:sz w:val="28"/>
          <w:szCs w:val="28"/>
        </w:rPr>
        <w:t>家庭存款本金計算方式</w:t>
      </w:r>
      <w:r>
        <w:rPr>
          <w:rFonts w:ascii="標楷體" w:eastAsia="標楷體" w:hAnsi="標楷體"/>
          <w:sz w:val="28"/>
          <w:szCs w:val="28"/>
        </w:rPr>
        <w:t>:</w:t>
      </w:r>
      <w:r>
        <w:rPr>
          <w:rFonts w:ascii="標楷體" w:eastAsia="標楷體" w:hAnsi="標楷體"/>
          <w:sz w:val="28"/>
          <w:szCs w:val="28"/>
        </w:rPr>
        <w:t>該縣市存款本金標準金額</w:t>
      </w:r>
      <w:r>
        <w:t>×</w:t>
      </w:r>
      <w:r>
        <w:rPr>
          <w:rFonts w:ascii="標楷體" w:eastAsia="標楷體" w:hAnsi="標楷體"/>
          <w:sz w:val="28"/>
          <w:szCs w:val="28"/>
        </w:rPr>
        <w:t>全家人　　口</w:t>
      </w:r>
      <w:r>
        <w:rPr>
          <w:rFonts w:ascii="標楷體" w:eastAsia="標楷體" w:hAnsi="標楷體"/>
          <w:sz w:val="28"/>
          <w:szCs w:val="28"/>
        </w:rPr>
        <w:t>(</w:t>
      </w:r>
      <w:r>
        <w:rPr>
          <w:rFonts w:ascii="標楷體" w:eastAsia="標楷體" w:hAnsi="標楷體"/>
          <w:sz w:val="28"/>
          <w:szCs w:val="28"/>
        </w:rPr>
        <w:t>申請者加上及其撫養、同住未滿</w:t>
      </w:r>
      <w:r>
        <w:rPr>
          <w:rFonts w:ascii="標楷體" w:eastAsia="標楷體" w:hAnsi="標楷體"/>
          <w:sz w:val="28"/>
          <w:szCs w:val="28"/>
        </w:rPr>
        <w:t>18</w:t>
      </w:r>
      <w:r>
        <w:rPr>
          <w:rFonts w:ascii="標楷體" w:eastAsia="標楷體" w:hAnsi="標楷體"/>
          <w:sz w:val="28"/>
          <w:szCs w:val="28"/>
        </w:rPr>
        <w:t>歲以下子女人數</w:t>
      </w:r>
      <w:r>
        <w:rPr>
          <w:rFonts w:ascii="標楷體" w:eastAsia="標楷體" w:hAnsi="標楷體"/>
          <w:sz w:val="28"/>
          <w:szCs w:val="28"/>
        </w:rPr>
        <w:t>)</w:t>
      </w:r>
      <w:r>
        <w:rPr>
          <w:rFonts w:ascii="標楷體" w:eastAsia="標楷體" w:hAnsi="標楷體"/>
          <w:spacing w:val="-3"/>
          <w:sz w:val="28"/>
          <w:szCs w:val="28"/>
        </w:rPr>
        <w:t>。</w:t>
      </w:r>
    </w:p>
    <w:p w:rsidR="00027C80" w:rsidRDefault="00165A15">
      <w:pPr>
        <w:spacing w:line="440" w:lineRule="exact"/>
        <w:ind w:left="780" w:hanging="420"/>
        <w:jc w:val="both"/>
        <w:rPr>
          <w:rFonts w:eastAsia="標楷體"/>
          <w:sz w:val="28"/>
          <w:szCs w:val="28"/>
        </w:rPr>
      </w:pPr>
      <w:r>
        <w:rPr>
          <w:rFonts w:eastAsia="標楷體"/>
          <w:sz w:val="28"/>
          <w:szCs w:val="28"/>
        </w:rPr>
        <w:t>5</w:t>
      </w:r>
      <w:r>
        <w:rPr>
          <w:rFonts w:eastAsia="標楷體"/>
          <w:sz w:val="28"/>
          <w:szCs w:val="28"/>
        </w:rPr>
        <w:t>、未領取政府學費</w:t>
      </w:r>
      <w:r>
        <w:rPr>
          <w:rFonts w:eastAsia="標楷體"/>
          <w:sz w:val="28"/>
          <w:szCs w:val="28"/>
        </w:rPr>
        <w:t>(</w:t>
      </w:r>
      <w:r>
        <w:rPr>
          <w:rFonts w:eastAsia="標楷體"/>
          <w:sz w:val="28"/>
          <w:szCs w:val="28"/>
        </w:rPr>
        <w:t>含高中職免學費補助</w:t>
      </w:r>
      <w:r>
        <w:rPr>
          <w:rFonts w:eastAsia="標楷體"/>
          <w:sz w:val="28"/>
          <w:szCs w:val="28"/>
        </w:rPr>
        <w:t>)</w:t>
      </w:r>
      <w:r>
        <w:rPr>
          <w:rFonts w:eastAsia="標楷體"/>
          <w:sz w:val="28"/>
          <w:szCs w:val="28"/>
        </w:rPr>
        <w:t>、學雜費、學分費補助或減免者。</w:t>
      </w:r>
    </w:p>
    <w:p w:rsidR="00027C80" w:rsidRDefault="00165A15">
      <w:pPr>
        <w:spacing w:line="440" w:lineRule="exact"/>
        <w:ind w:left="780" w:hanging="420"/>
        <w:jc w:val="both"/>
        <w:rPr>
          <w:rFonts w:eastAsia="標楷體"/>
          <w:sz w:val="28"/>
          <w:szCs w:val="28"/>
        </w:rPr>
      </w:pPr>
      <w:r>
        <w:rPr>
          <w:rFonts w:eastAsia="標楷體"/>
          <w:sz w:val="28"/>
          <w:szCs w:val="28"/>
        </w:rPr>
        <w:lastRenderedPageBreak/>
        <w:t>6</w:t>
      </w:r>
      <w:r>
        <w:rPr>
          <w:rFonts w:eastAsia="標楷體"/>
          <w:sz w:val="28"/>
          <w:szCs w:val="28"/>
        </w:rPr>
        <w:t>、申請臨時托育費用補助，送托之居家式托育人員依據居家式托育服務提供者登記及管理辦法規定，應向直轄市政府社會局、縣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政府委託單位辦理托育服務登記，或為合法立案之托嬰中心。</w:t>
      </w:r>
    </w:p>
    <w:p w:rsidR="00027C80" w:rsidRDefault="00165A15">
      <w:pPr>
        <w:spacing w:line="440" w:lineRule="exact"/>
        <w:ind w:left="780" w:hanging="420"/>
        <w:jc w:val="both"/>
        <w:rPr>
          <w:rFonts w:eastAsia="標楷體"/>
          <w:sz w:val="28"/>
          <w:szCs w:val="28"/>
        </w:rPr>
      </w:pPr>
      <w:r>
        <w:rPr>
          <w:rFonts w:eastAsia="標楷體"/>
          <w:sz w:val="28"/>
          <w:szCs w:val="28"/>
        </w:rPr>
        <w:t>7</w:t>
      </w:r>
      <w:r>
        <w:rPr>
          <w:rFonts w:eastAsia="標楷體"/>
          <w:sz w:val="28"/>
          <w:szCs w:val="28"/>
        </w:rPr>
        <w:t>、如子女由其三親等內親屬照顧者，依規定毋須辦理前款居家托育服務登記，惟該親屬應符合兒童及少年福利與權益保障法第</w:t>
      </w:r>
      <w:r>
        <w:rPr>
          <w:rFonts w:eastAsia="標楷體"/>
          <w:sz w:val="28"/>
          <w:szCs w:val="28"/>
        </w:rPr>
        <w:t>26</w:t>
      </w:r>
      <w:r>
        <w:rPr>
          <w:rFonts w:eastAsia="標楷體"/>
          <w:sz w:val="28"/>
          <w:szCs w:val="28"/>
        </w:rPr>
        <w:t>條第</w:t>
      </w:r>
      <w:r>
        <w:rPr>
          <w:rFonts w:eastAsia="標楷體"/>
          <w:sz w:val="28"/>
          <w:szCs w:val="28"/>
        </w:rPr>
        <w:t>2</w:t>
      </w:r>
      <w:r>
        <w:rPr>
          <w:rFonts w:eastAsia="標楷體"/>
          <w:sz w:val="28"/>
          <w:szCs w:val="28"/>
        </w:rPr>
        <w:t>項規定，居家式托育服務提供者應為成年，並具備下列資格之一：取得保母人員技術士證、高級中等以</w:t>
      </w:r>
      <w:r>
        <w:rPr>
          <w:rFonts w:eastAsia="標楷體"/>
          <w:sz w:val="28"/>
          <w:szCs w:val="28"/>
        </w:rPr>
        <w:t>上學校幼兒保育、家政、護理相關學程、科、系、所畢業、修畢托育人員專業訓練課程，並領有結業證書。</w:t>
      </w:r>
    </w:p>
    <w:p w:rsidR="00027C80" w:rsidRDefault="00165A15">
      <w:pPr>
        <w:spacing w:before="180" w:line="440" w:lineRule="exact"/>
        <w:jc w:val="both"/>
        <w:rPr>
          <w:rFonts w:eastAsia="標楷體"/>
          <w:sz w:val="28"/>
          <w:szCs w:val="28"/>
        </w:rPr>
      </w:pPr>
      <w:r>
        <w:rPr>
          <w:rFonts w:eastAsia="標楷體"/>
          <w:sz w:val="28"/>
          <w:szCs w:val="28"/>
        </w:rPr>
        <w:t>（五）補助名額</w:t>
      </w:r>
    </w:p>
    <w:p w:rsidR="00027C80" w:rsidRDefault="00165A15">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、高中（職）組：每學年（計</w:t>
      </w:r>
      <w:r>
        <w:rPr>
          <w:rFonts w:eastAsia="標楷體"/>
          <w:sz w:val="28"/>
          <w:szCs w:val="28"/>
        </w:rPr>
        <w:t>2</w:t>
      </w:r>
      <w:r>
        <w:rPr>
          <w:rFonts w:eastAsia="標楷體"/>
          <w:sz w:val="28"/>
          <w:szCs w:val="28"/>
        </w:rPr>
        <w:t>學期）預計補助</w:t>
      </w:r>
      <w:r>
        <w:rPr>
          <w:rFonts w:eastAsia="標楷體"/>
          <w:sz w:val="28"/>
          <w:szCs w:val="28"/>
        </w:rPr>
        <w:t>10</w:t>
      </w:r>
      <w:r>
        <w:rPr>
          <w:rFonts w:eastAsia="標楷體"/>
          <w:sz w:val="28"/>
          <w:szCs w:val="28"/>
        </w:rPr>
        <w:t>名</w:t>
      </w:r>
    </w:p>
    <w:p w:rsidR="00027C80" w:rsidRDefault="00165A15">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、大專校院組：每學年（計</w:t>
      </w:r>
      <w:r>
        <w:rPr>
          <w:rFonts w:eastAsia="標楷體"/>
          <w:sz w:val="28"/>
          <w:szCs w:val="28"/>
        </w:rPr>
        <w:t>2</w:t>
      </w:r>
      <w:r>
        <w:rPr>
          <w:rFonts w:eastAsia="標楷體"/>
          <w:sz w:val="28"/>
          <w:szCs w:val="28"/>
        </w:rPr>
        <w:t>學期）預計補助</w:t>
      </w:r>
      <w:r>
        <w:rPr>
          <w:rFonts w:eastAsia="標楷體"/>
          <w:sz w:val="28"/>
          <w:szCs w:val="28"/>
        </w:rPr>
        <w:t>240</w:t>
      </w:r>
      <w:r>
        <w:rPr>
          <w:rFonts w:eastAsia="標楷體"/>
          <w:sz w:val="28"/>
          <w:szCs w:val="28"/>
        </w:rPr>
        <w:t>名</w:t>
      </w:r>
    </w:p>
    <w:p w:rsidR="00027C80" w:rsidRDefault="00165A15">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、以上</w:t>
      </w:r>
      <w:r>
        <w:rPr>
          <w:rFonts w:eastAsia="標楷體"/>
          <w:sz w:val="28"/>
          <w:szCs w:val="28"/>
        </w:rPr>
        <w:t>2</w:t>
      </w:r>
      <w:r>
        <w:rPr>
          <w:rFonts w:eastAsia="標楷體"/>
          <w:sz w:val="28"/>
          <w:szCs w:val="28"/>
        </w:rPr>
        <w:t>組得於經費額度內互相調整名額。</w:t>
      </w:r>
    </w:p>
    <w:p w:rsidR="00027C80" w:rsidRDefault="00165A15">
      <w:pPr>
        <w:spacing w:before="180" w:line="440" w:lineRule="exact"/>
        <w:jc w:val="both"/>
        <w:rPr>
          <w:rFonts w:eastAsia="標楷體"/>
          <w:sz w:val="28"/>
          <w:szCs w:val="28"/>
        </w:rPr>
      </w:pPr>
      <w:r>
        <w:rPr>
          <w:rFonts w:eastAsia="標楷體"/>
          <w:sz w:val="28"/>
          <w:szCs w:val="28"/>
        </w:rPr>
        <w:t>（六）申請時間</w:t>
      </w:r>
    </w:p>
    <w:p w:rsidR="00027C80" w:rsidRDefault="00165A15">
      <w:pPr>
        <w:spacing w:line="440" w:lineRule="exact"/>
        <w:ind w:left="780" w:hanging="420"/>
        <w:jc w:val="both"/>
      </w:pPr>
      <w:r>
        <w:rPr>
          <w:rFonts w:eastAsia="標楷體"/>
          <w:sz w:val="28"/>
          <w:szCs w:val="28"/>
        </w:rPr>
        <w:t>1</w:t>
      </w:r>
      <w:r>
        <w:rPr>
          <w:rFonts w:eastAsia="標楷體"/>
          <w:sz w:val="28"/>
          <w:szCs w:val="28"/>
        </w:rPr>
        <w:t>、</w:t>
      </w:r>
      <w:r>
        <w:rPr>
          <w:rFonts w:ascii="標楷體" w:eastAsia="標楷體" w:hAnsi="標楷體"/>
          <w:sz w:val="28"/>
          <w:szCs w:val="28"/>
        </w:rPr>
        <w:t>當年第</w:t>
      </w:r>
      <w:r>
        <w:rPr>
          <w:rFonts w:ascii="標楷體" w:eastAsia="標楷體" w:hAnsi="標楷體"/>
          <w:sz w:val="28"/>
          <w:szCs w:val="28"/>
        </w:rPr>
        <w:t>1</w:t>
      </w:r>
      <w:r>
        <w:rPr>
          <w:rFonts w:ascii="標楷體" w:eastAsia="標楷體" w:hAnsi="標楷體"/>
          <w:sz w:val="28"/>
          <w:szCs w:val="28"/>
        </w:rPr>
        <w:t>學期（下學期）：當年</w:t>
      </w:r>
      <w:r>
        <w:rPr>
          <w:rFonts w:ascii="標楷體" w:eastAsia="標楷體" w:hAnsi="標楷體"/>
          <w:sz w:val="28"/>
          <w:szCs w:val="28"/>
        </w:rPr>
        <w:t>2</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日至當年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027C80" w:rsidRDefault="00165A15">
      <w:pPr>
        <w:spacing w:line="440" w:lineRule="exact"/>
        <w:ind w:left="780" w:hanging="4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、當年第</w:t>
      </w:r>
      <w:r>
        <w:rPr>
          <w:rFonts w:ascii="標楷體" w:eastAsia="標楷體" w:hAnsi="標楷體"/>
          <w:sz w:val="28"/>
          <w:szCs w:val="28"/>
        </w:rPr>
        <w:t>2</w:t>
      </w:r>
      <w:r>
        <w:rPr>
          <w:rFonts w:ascii="標楷體" w:eastAsia="標楷體" w:hAnsi="標楷體"/>
          <w:sz w:val="28"/>
          <w:szCs w:val="28"/>
        </w:rPr>
        <w:t>學期（上學期</w:t>
      </w:r>
      <w:r>
        <w:rPr>
          <w:rFonts w:ascii="標楷體" w:eastAsia="標楷體" w:hAnsi="標楷體"/>
          <w:sz w:val="28"/>
          <w:szCs w:val="28"/>
        </w:rPr>
        <w:t>)</w:t>
      </w:r>
      <w:r>
        <w:rPr>
          <w:rFonts w:ascii="標楷體" w:eastAsia="標楷體" w:hAnsi="標楷體"/>
          <w:sz w:val="28"/>
          <w:szCs w:val="28"/>
        </w:rPr>
        <w:t>：當年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日至當年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027C80" w:rsidRDefault="00165A15">
      <w:pPr>
        <w:spacing w:before="180" w:line="440" w:lineRule="exact"/>
        <w:jc w:val="both"/>
        <w:rPr>
          <w:rFonts w:eastAsia="標楷體"/>
          <w:sz w:val="28"/>
          <w:szCs w:val="28"/>
        </w:rPr>
      </w:pPr>
      <w:r>
        <w:rPr>
          <w:rFonts w:eastAsia="標楷體"/>
          <w:sz w:val="28"/>
          <w:szCs w:val="28"/>
        </w:rPr>
        <w:t>（七）申請文件</w:t>
      </w:r>
    </w:p>
    <w:p w:rsidR="00027C80" w:rsidRDefault="00165A15">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、申請表。</w:t>
      </w:r>
    </w:p>
    <w:p w:rsidR="00027C80" w:rsidRDefault="00165A15">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、全戶</w:t>
      </w:r>
      <w:r>
        <w:rPr>
          <w:rFonts w:eastAsia="標楷體"/>
          <w:sz w:val="28"/>
          <w:szCs w:val="28"/>
        </w:rPr>
        <w:t>3</w:t>
      </w:r>
      <w:r>
        <w:rPr>
          <w:rFonts w:eastAsia="標楷體"/>
          <w:sz w:val="28"/>
          <w:szCs w:val="28"/>
        </w:rPr>
        <w:t>個月內戶籍謄本。</w:t>
      </w:r>
    </w:p>
    <w:p w:rsidR="00027C80" w:rsidRDefault="00165A15">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、全家人口（申請者及其撫</w:t>
      </w:r>
      <w:r>
        <w:rPr>
          <w:rFonts w:eastAsia="標楷體"/>
          <w:sz w:val="28"/>
          <w:szCs w:val="28"/>
        </w:rPr>
        <w:t>養、同住未滿</w:t>
      </w:r>
      <w:r>
        <w:rPr>
          <w:rFonts w:eastAsia="標楷體"/>
          <w:sz w:val="28"/>
          <w:szCs w:val="28"/>
        </w:rPr>
        <w:t>18</w:t>
      </w:r>
      <w:r>
        <w:rPr>
          <w:rFonts w:eastAsia="標楷體"/>
          <w:sz w:val="28"/>
          <w:szCs w:val="28"/>
        </w:rPr>
        <w:t>歲以下子女）各類所得清單。</w:t>
      </w:r>
    </w:p>
    <w:p w:rsidR="00027C80" w:rsidRDefault="00165A15">
      <w:pPr>
        <w:spacing w:line="440" w:lineRule="exact"/>
        <w:ind w:left="780" w:hanging="420"/>
        <w:jc w:val="both"/>
        <w:rPr>
          <w:rFonts w:eastAsia="標楷體"/>
          <w:sz w:val="28"/>
          <w:szCs w:val="28"/>
        </w:rPr>
      </w:pPr>
      <w:r>
        <w:rPr>
          <w:rFonts w:eastAsia="標楷體"/>
          <w:sz w:val="28"/>
          <w:szCs w:val="28"/>
        </w:rPr>
        <w:t>4</w:t>
      </w:r>
      <w:r>
        <w:rPr>
          <w:rFonts w:eastAsia="標楷體"/>
          <w:sz w:val="28"/>
          <w:szCs w:val="28"/>
        </w:rPr>
        <w:t>、學（雜）費、學分費收據正本；如為信用卡或</w:t>
      </w:r>
      <w:r>
        <w:rPr>
          <w:rFonts w:eastAsia="標楷體"/>
          <w:sz w:val="28"/>
          <w:szCs w:val="28"/>
        </w:rPr>
        <w:t>ATM</w:t>
      </w:r>
      <w:r>
        <w:rPr>
          <w:rFonts w:eastAsia="標楷體"/>
          <w:sz w:val="28"/>
          <w:szCs w:val="28"/>
        </w:rPr>
        <w:t>繳款者，須檢附繳費單明細與繳款證明（如信用卡帳單、</w:t>
      </w:r>
      <w:r>
        <w:rPr>
          <w:rFonts w:eastAsia="標楷體"/>
          <w:sz w:val="28"/>
          <w:szCs w:val="28"/>
        </w:rPr>
        <w:t>ATM</w:t>
      </w:r>
      <w:r>
        <w:rPr>
          <w:rFonts w:eastAsia="標楷體"/>
          <w:sz w:val="28"/>
          <w:szCs w:val="28"/>
        </w:rPr>
        <w:t>轉帳證明）；辦理就學貸款，除須檢附銀行撥款通知書正本或經學校加蓋印章之影本外，並請附上原始學費明細繳費單影本。</w:t>
      </w:r>
    </w:p>
    <w:p w:rsidR="00027C80" w:rsidRDefault="00165A15">
      <w:pPr>
        <w:spacing w:line="440" w:lineRule="exact"/>
        <w:ind w:left="780" w:hanging="420"/>
        <w:jc w:val="both"/>
        <w:rPr>
          <w:rFonts w:eastAsia="標楷體"/>
          <w:sz w:val="28"/>
          <w:szCs w:val="28"/>
        </w:rPr>
      </w:pPr>
      <w:r>
        <w:rPr>
          <w:rFonts w:eastAsia="標楷體"/>
          <w:sz w:val="28"/>
          <w:szCs w:val="28"/>
        </w:rPr>
        <w:t>5</w:t>
      </w:r>
      <w:r>
        <w:rPr>
          <w:rFonts w:eastAsia="標楷體"/>
          <w:sz w:val="28"/>
          <w:szCs w:val="28"/>
        </w:rPr>
        <w:t>、學生證影本、身分證正反面影本。</w:t>
      </w:r>
    </w:p>
    <w:p w:rsidR="00027C80" w:rsidRDefault="00165A15">
      <w:pPr>
        <w:spacing w:line="440" w:lineRule="exact"/>
        <w:ind w:left="780" w:hanging="420"/>
        <w:jc w:val="both"/>
        <w:rPr>
          <w:rFonts w:eastAsia="標楷體"/>
          <w:sz w:val="28"/>
          <w:szCs w:val="28"/>
        </w:rPr>
      </w:pPr>
      <w:r>
        <w:rPr>
          <w:rFonts w:eastAsia="標楷體"/>
          <w:sz w:val="28"/>
          <w:szCs w:val="28"/>
        </w:rPr>
        <w:t>6</w:t>
      </w:r>
      <w:r>
        <w:rPr>
          <w:rFonts w:eastAsia="標楷體"/>
          <w:sz w:val="28"/>
          <w:szCs w:val="28"/>
        </w:rPr>
        <w:t>、申請人銀行或郵局存摺封面影本。</w:t>
      </w:r>
    </w:p>
    <w:p w:rsidR="00027C80" w:rsidRDefault="00165A15">
      <w:pPr>
        <w:spacing w:line="440" w:lineRule="exact"/>
        <w:ind w:left="780" w:hanging="420"/>
        <w:jc w:val="both"/>
      </w:pPr>
      <w:r>
        <w:rPr>
          <w:rFonts w:eastAsia="標楷體"/>
          <w:sz w:val="28"/>
          <w:szCs w:val="28"/>
        </w:rPr>
        <w:lastRenderedPageBreak/>
        <w:t>7</w:t>
      </w:r>
      <w:r>
        <w:rPr>
          <w:rFonts w:eastAsia="標楷體"/>
          <w:sz w:val="28"/>
          <w:szCs w:val="28"/>
        </w:rPr>
        <w:t>、申請臨時托育費者須附收據正本、申請人上課課表、學期行事曆、送托居家式托育人員、托嬰中心者應檢附所簽訂之書面契約，或使用身心障礙者</w:t>
      </w:r>
      <w:r>
        <w:rPr>
          <w:rFonts w:eastAsia="標楷體"/>
          <w:kern w:val="0"/>
          <w:sz w:val="28"/>
          <w:szCs w:val="28"/>
        </w:rPr>
        <w:t>臨時及短期照顧服務之證明，或送托機構臨托證明。</w:t>
      </w:r>
    </w:p>
    <w:p w:rsidR="00027C80" w:rsidRDefault="00165A15">
      <w:pPr>
        <w:spacing w:line="440" w:lineRule="exact"/>
        <w:ind w:left="780" w:hanging="420"/>
      </w:pPr>
      <w:r>
        <w:rPr>
          <w:rFonts w:eastAsia="標楷體"/>
          <w:sz w:val="28"/>
          <w:szCs w:val="28"/>
        </w:rPr>
        <w:t>8</w:t>
      </w:r>
      <w:r>
        <w:rPr>
          <w:rFonts w:eastAsia="標楷體"/>
          <w:sz w:val="28"/>
          <w:szCs w:val="28"/>
        </w:rPr>
        <w:t>、如子女由</w:t>
      </w:r>
      <w:r>
        <w:rPr>
          <w:rFonts w:ascii="標楷體" w:eastAsia="標楷體" w:hAnsi="標楷體"/>
          <w:sz w:val="28"/>
          <w:szCs w:val="28"/>
        </w:rPr>
        <w:t>具托育人員資格之</w:t>
      </w:r>
      <w:r>
        <w:rPr>
          <w:rFonts w:eastAsia="標楷體"/>
          <w:sz w:val="28"/>
          <w:szCs w:val="28"/>
        </w:rPr>
        <w:t>三親等內親屬照顧者，則須另外檢附托育人員資格證明文件影本及可查明親屬關係之文件影本。</w:t>
      </w:r>
    </w:p>
    <w:p w:rsidR="00027C80" w:rsidRDefault="00165A15">
      <w:pPr>
        <w:spacing w:line="440" w:lineRule="exact"/>
        <w:ind w:left="780" w:hanging="420"/>
        <w:jc w:val="both"/>
        <w:rPr>
          <w:rFonts w:eastAsia="標楷體"/>
          <w:sz w:val="28"/>
          <w:szCs w:val="28"/>
        </w:rPr>
      </w:pPr>
      <w:r>
        <w:rPr>
          <w:rFonts w:eastAsia="標楷體"/>
          <w:sz w:val="28"/>
          <w:szCs w:val="28"/>
        </w:rPr>
        <w:t>9</w:t>
      </w:r>
      <w:r>
        <w:rPr>
          <w:rFonts w:eastAsia="標楷體"/>
          <w:sz w:val="28"/>
          <w:szCs w:val="28"/>
        </w:rPr>
        <w:t>、其他相關資料。</w:t>
      </w:r>
    </w:p>
    <w:p w:rsidR="00027C80" w:rsidRDefault="00165A15">
      <w:pPr>
        <w:spacing w:before="180" w:line="440" w:lineRule="exact"/>
        <w:jc w:val="both"/>
        <w:rPr>
          <w:rFonts w:eastAsia="標楷體"/>
          <w:sz w:val="28"/>
          <w:szCs w:val="28"/>
        </w:rPr>
      </w:pPr>
      <w:r>
        <w:rPr>
          <w:rFonts w:eastAsia="標楷體"/>
          <w:sz w:val="28"/>
          <w:szCs w:val="28"/>
        </w:rPr>
        <w:t>（八）資格審查</w:t>
      </w:r>
    </w:p>
    <w:p w:rsidR="00027C80" w:rsidRDefault="00165A15">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、申請者應備齊全家人口各類所得、註冊收據及在學證明等證明文件，承辦單位於每學期本計畫申請期間對申請資料齊全者進行審查。</w:t>
      </w:r>
    </w:p>
    <w:p w:rsidR="00027C80" w:rsidRDefault="00165A15">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、資料不齊者應於接獲通知</w:t>
      </w:r>
      <w:r>
        <w:rPr>
          <w:rFonts w:eastAsia="標楷體"/>
          <w:sz w:val="28"/>
          <w:szCs w:val="28"/>
        </w:rPr>
        <w:t>7</w:t>
      </w:r>
      <w:r>
        <w:rPr>
          <w:rFonts w:eastAsia="標楷體"/>
          <w:sz w:val="28"/>
          <w:szCs w:val="28"/>
        </w:rPr>
        <w:t>日內補件。</w:t>
      </w:r>
    </w:p>
    <w:p w:rsidR="00027C80" w:rsidRDefault="00165A15">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、本計畫申請者所送申請資料由本署送「教育部大專院校學生助學措施系統整合平台」逕行比對，如比對結果已獲其他政府補助者則不予補助。</w:t>
      </w:r>
    </w:p>
    <w:p w:rsidR="00027C80" w:rsidRDefault="00165A15">
      <w:pPr>
        <w:spacing w:before="180" w:line="440" w:lineRule="exact"/>
        <w:jc w:val="both"/>
        <w:rPr>
          <w:rFonts w:eastAsia="標楷體"/>
          <w:sz w:val="28"/>
          <w:szCs w:val="28"/>
        </w:rPr>
      </w:pPr>
      <w:r>
        <w:rPr>
          <w:rFonts w:eastAsia="標楷體"/>
          <w:sz w:val="28"/>
          <w:szCs w:val="28"/>
        </w:rPr>
        <w:t>（九）停止補助</w:t>
      </w:r>
    </w:p>
    <w:p w:rsidR="00027C80" w:rsidRDefault="00165A15">
      <w:pPr>
        <w:spacing w:line="440" w:lineRule="exact"/>
        <w:ind w:left="850"/>
        <w:jc w:val="both"/>
        <w:rPr>
          <w:rFonts w:eastAsia="標楷體"/>
          <w:sz w:val="28"/>
          <w:szCs w:val="28"/>
        </w:rPr>
      </w:pPr>
      <w:r>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027C80" w:rsidRDefault="00165A15">
      <w:pPr>
        <w:spacing w:before="180" w:line="440" w:lineRule="exact"/>
        <w:jc w:val="both"/>
        <w:rPr>
          <w:rFonts w:eastAsia="標楷體"/>
          <w:sz w:val="28"/>
          <w:szCs w:val="28"/>
        </w:rPr>
      </w:pPr>
      <w:r>
        <w:rPr>
          <w:rFonts w:eastAsia="標楷體"/>
          <w:sz w:val="28"/>
          <w:szCs w:val="28"/>
        </w:rPr>
        <w:t>（十）轉介福利服務</w:t>
      </w:r>
    </w:p>
    <w:p w:rsidR="00027C80" w:rsidRDefault="00165A15">
      <w:pPr>
        <w:spacing w:line="440" w:lineRule="exact"/>
        <w:ind w:left="850"/>
        <w:jc w:val="both"/>
        <w:rPr>
          <w:rFonts w:eastAsia="標楷體"/>
          <w:sz w:val="28"/>
          <w:szCs w:val="28"/>
        </w:rPr>
      </w:pPr>
      <w:r>
        <w:rPr>
          <w:rFonts w:eastAsia="標楷體"/>
          <w:sz w:val="28"/>
          <w:szCs w:val="28"/>
        </w:rPr>
        <w:t>受補助者如需其他福利服務，受本署委託之承辦單位得將名冊資料轉介至住所地直轄市、縣（市）政府或社會福利機構協助輔導。</w:t>
      </w:r>
    </w:p>
    <w:p w:rsidR="00027C80" w:rsidRDefault="00165A15">
      <w:pPr>
        <w:spacing w:before="180" w:line="440" w:lineRule="exact"/>
        <w:jc w:val="both"/>
        <w:rPr>
          <w:rFonts w:eastAsia="標楷體"/>
          <w:sz w:val="28"/>
          <w:szCs w:val="28"/>
        </w:rPr>
      </w:pPr>
      <w:r>
        <w:rPr>
          <w:rFonts w:eastAsia="標楷體"/>
          <w:sz w:val="28"/>
          <w:szCs w:val="28"/>
        </w:rPr>
        <w:t>五、經費來源</w:t>
      </w:r>
    </w:p>
    <w:p w:rsidR="00027C80" w:rsidRDefault="00165A15">
      <w:pPr>
        <w:spacing w:before="180" w:line="440" w:lineRule="exact"/>
        <w:ind w:left="566"/>
        <w:jc w:val="both"/>
        <w:rPr>
          <w:rFonts w:eastAsia="標楷體"/>
          <w:sz w:val="28"/>
          <w:szCs w:val="28"/>
        </w:rPr>
      </w:pPr>
      <w:r>
        <w:rPr>
          <w:rFonts w:eastAsia="標楷體"/>
          <w:sz w:val="28"/>
          <w:szCs w:val="28"/>
        </w:rPr>
        <w:t>由本署當年度社會福利服務業務獎補助費支應</w:t>
      </w:r>
    </w:p>
    <w:p w:rsidR="00027C80" w:rsidRDefault="00165A15">
      <w:pPr>
        <w:spacing w:before="180" w:line="440" w:lineRule="exact"/>
        <w:jc w:val="both"/>
        <w:rPr>
          <w:rFonts w:eastAsia="標楷體"/>
          <w:sz w:val="28"/>
          <w:szCs w:val="28"/>
        </w:rPr>
      </w:pPr>
      <w:r>
        <w:rPr>
          <w:rFonts w:eastAsia="標楷體"/>
          <w:sz w:val="28"/>
          <w:szCs w:val="28"/>
        </w:rPr>
        <w:t>六、預期效益</w:t>
      </w:r>
    </w:p>
    <w:p w:rsidR="00027C80" w:rsidRDefault="00165A15">
      <w:pPr>
        <w:pStyle w:val="3"/>
        <w:snapToGrid/>
        <w:spacing w:line="440" w:lineRule="exact"/>
        <w:ind w:left="600"/>
      </w:pPr>
      <w:r>
        <w:rPr>
          <w:rFonts w:ascii="Times New Roman" w:hAnsi="Times New Roman"/>
        </w:rPr>
        <w:t>預計提供</w:t>
      </w:r>
      <w:r>
        <w:rPr>
          <w:rFonts w:ascii="Times New Roman" w:hAnsi="Times New Roman"/>
        </w:rPr>
        <w:t>250</w:t>
      </w:r>
      <w:r>
        <w:rPr>
          <w:rFonts w:ascii="Times New Roman" w:hAnsi="Times New Roman"/>
        </w:rPr>
        <w:t>名單親家長進修補助及子女照顧支持性服務，以利專心向學，提升單親能力，因應生活及就業挑戰，獨立自主。</w:t>
      </w:r>
    </w:p>
    <w:sectPr w:rsidR="00027C80">
      <w:footerReference w:type="default" r:id="rId6"/>
      <w:pgSz w:w="11906" w:h="16838"/>
      <w:pgMar w:top="1440" w:right="1800" w:bottom="1440" w:left="1800" w:header="851" w:footer="850" w:gutter="0"/>
      <w:cols w:space="720"/>
      <w:docGrid w:type="lines" w:linePitch="4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5A15">
      <w:r>
        <w:separator/>
      </w:r>
    </w:p>
  </w:endnote>
  <w:endnote w:type="continuationSeparator" w:id="0">
    <w:p w:rsidR="00000000" w:rsidRDefault="0016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C3" w:rsidRDefault="00165A15">
    <w:pPr>
      <w:pStyle w:val="a5"/>
      <w:jc w:val="center"/>
    </w:pPr>
    <w:r>
      <w:rPr>
        <w:lang w:val="zh-TW"/>
      </w:rPr>
      <w:fldChar w:fldCharType="begin"/>
    </w:r>
    <w:r>
      <w:rPr>
        <w:lang w:val="zh-TW"/>
      </w:rPr>
      <w:instrText xml:space="preserve"> PAGE </w:instrText>
    </w:r>
    <w:r>
      <w:rPr>
        <w:lang w:val="zh-TW"/>
      </w:rPr>
      <w:fldChar w:fldCharType="separate"/>
    </w:r>
    <w:r>
      <w:rPr>
        <w:noProof/>
        <w:lang w:val="zh-TW"/>
      </w:rPr>
      <w:t>3</w:t>
    </w:r>
    <w:r>
      <w:rPr>
        <w:lang w:val="zh-TW"/>
      </w:rPr>
      <w:fldChar w:fldCharType="end"/>
    </w:r>
  </w:p>
  <w:p w:rsidR="001554C3" w:rsidRDefault="00165A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5A15">
      <w:r>
        <w:rPr>
          <w:color w:val="000000"/>
        </w:rPr>
        <w:separator/>
      </w:r>
    </w:p>
  </w:footnote>
  <w:footnote w:type="continuationSeparator" w:id="0">
    <w:p w:rsidR="00000000" w:rsidRDefault="00165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27C80"/>
    <w:rsid w:val="00027C80"/>
    <w:rsid w:val="00165A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2A958-20F5-4740-9D27-7A5A709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napToGrid w:val="0"/>
      <w:spacing w:line="500" w:lineRule="exact"/>
      <w:ind w:left="1260"/>
      <w:jc w:val="both"/>
    </w:pPr>
    <w:rPr>
      <w:rFonts w:ascii="標楷體" w:eastAsia="標楷體" w:hAnsi="標楷體"/>
      <w:sz w:val="28"/>
    </w:rPr>
  </w:style>
  <w:style w:type="character" w:customStyle="1" w:styleId="30">
    <w:name w:val="本文縮排 3 字元"/>
    <w:basedOn w:val="a0"/>
    <w:rPr>
      <w:rFonts w:ascii="標楷體" w:eastAsia="標楷體" w:hAnsi="標楷體" w:cs="Times New Roman"/>
      <w:sz w:val="28"/>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2021-09-28T01:27:00Z</cp:lastPrinted>
  <dcterms:created xsi:type="dcterms:W3CDTF">2023-08-25T10:41:00Z</dcterms:created>
  <dcterms:modified xsi:type="dcterms:W3CDTF">2023-08-25T10:41:00Z</dcterms:modified>
</cp:coreProperties>
</file>