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E6A" w:rsidRDefault="000E65DA">
      <w:pPr>
        <w:jc w:val="center"/>
        <w:rPr>
          <w:rFonts w:ascii="標楷體" w:eastAsia="標楷體" w:hAnsi="標楷體"/>
          <w:b/>
          <w:sz w:val="32"/>
          <w:szCs w:val="32"/>
        </w:rPr>
      </w:pPr>
      <w:r>
        <w:rPr>
          <w:rFonts w:ascii="標楷體" w:eastAsia="標楷體" w:hAnsi="標楷體" w:hint="eastAsia"/>
          <w:b/>
          <w:noProof/>
          <w:sz w:val="56"/>
          <w:szCs w:val="56"/>
        </w:rPr>
        <w:drawing>
          <wp:anchor distT="0" distB="0" distL="114300" distR="114300" simplePos="0" relativeHeight="251657728" behindDoc="0" locked="0" layoutInCell="1" allowOverlap="1">
            <wp:simplePos x="0" y="0"/>
            <wp:positionH relativeFrom="column">
              <wp:posOffset>-160655</wp:posOffset>
            </wp:positionH>
            <wp:positionV relativeFrom="paragraph">
              <wp:posOffset>-353060</wp:posOffset>
            </wp:positionV>
            <wp:extent cx="643890" cy="64389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B3E6A">
        <w:rPr>
          <w:rFonts w:ascii="標楷體" w:eastAsia="標楷體" w:hAnsi="標楷體" w:hint="eastAsia"/>
          <w:b/>
          <w:sz w:val="56"/>
          <w:szCs w:val="56"/>
        </w:rPr>
        <w:t xml:space="preserve">工  程  合  約 </w:t>
      </w:r>
      <w:r w:rsidR="005B3E6A">
        <w:rPr>
          <w:rFonts w:ascii="標楷體" w:eastAsia="標楷體" w:hAnsi="標楷體" w:hint="eastAsia"/>
          <w:sz w:val="56"/>
          <w:szCs w:val="56"/>
        </w:rPr>
        <w:t xml:space="preserve"> </w:t>
      </w:r>
      <w:r w:rsidR="005B3E6A">
        <w:rPr>
          <w:rFonts w:ascii="標楷體" w:eastAsia="標楷體" w:hAnsi="標楷體" w:hint="eastAsia"/>
          <w:b/>
          <w:sz w:val="56"/>
          <w:szCs w:val="56"/>
        </w:rPr>
        <w:t>書</w:t>
      </w:r>
      <w:r w:rsidR="005B215E">
        <w:rPr>
          <w:rFonts w:ascii="標楷體" w:eastAsia="標楷體" w:hAnsi="標楷體" w:hint="eastAsia"/>
          <w:b/>
          <w:sz w:val="56"/>
          <w:szCs w:val="56"/>
        </w:rPr>
        <w:t xml:space="preserve">    </w:t>
      </w:r>
      <w:r w:rsidR="008B3304" w:rsidRPr="008B3304">
        <w:rPr>
          <w:rFonts w:ascii="標楷體" w:eastAsia="標楷體" w:hAnsi="標楷體" w:hint="eastAsia"/>
          <w:b/>
          <w:sz w:val="40"/>
          <w:szCs w:val="56"/>
        </w:rPr>
        <w:t>草案</w:t>
      </w:r>
    </w:p>
    <w:p w:rsidR="005B3E6A" w:rsidRDefault="005B3E6A">
      <w:pPr>
        <w:rPr>
          <w:rFonts w:ascii="標楷體" w:eastAsia="標楷體" w:hAnsi="標楷體"/>
          <w:sz w:val="32"/>
          <w:szCs w:val="32"/>
        </w:rPr>
      </w:pPr>
      <w:r>
        <w:rPr>
          <w:rFonts w:ascii="新細明體" w:hAnsi="新細明體" w:hint="eastAsia"/>
          <w:b/>
          <w:sz w:val="32"/>
          <w:szCs w:val="32"/>
        </w:rPr>
        <w:t xml:space="preserve">   </w:t>
      </w:r>
      <w:r>
        <w:rPr>
          <w:rFonts w:ascii="新細明體" w:hAnsi="新細明體" w:hint="eastAsia"/>
          <w:sz w:val="32"/>
          <w:szCs w:val="32"/>
        </w:rPr>
        <w:t xml:space="preserve">          </w:t>
      </w:r>
      <w:r>
        <w:rPr>
          <w:rFonts w:ascii="標楷體" w:eastAsia="標楷體" w:hAnsi="標楷體" w:hint="eastAsia"/>
          <w:sz w:val="32"/>
          <w:szCs w:val="32"/>
        </w:rPr>
        <w:t>新竹市私立光復高級中學  (以下簡稱甲方)</w:t>
      </w:r>
    </w:p>
    <w:p w:rsidR="005B3E6A" w:rsidRDefault="005B3E6A">
      <w:pPr>
        <w:rPr>
          <w:rFonts w:ascii="標楷體" w:eastAsia="標楷體" w:hAnsi="標楷體"/>
          <w:sz w:val="32"/>
          <w:szCs w:val="32"/>
        </w:rPr>
      </w:pPr>
      <w:r>
        <w:rPr>
          <w:rFonts w:ascii="標楷體" w:eastAsia="標楷體" w:hAnsi="標楷體" w:hint="eastAsia"/>
          <w:sz w:val="32"/>
          <w:szCs w:val="32"/>
        </w:rPr>
        <w:t xml:space="preserve">立合約書人 </w:t>
      </w:r>
    </w:p>
    <w:p w:rsidR="005B3E6A" w:rsidRDefault="005B3E6A">
      <w:pPr>
        <w:rPr>
          <w:rFonts w:ascii="標楷體" w:eastAsia="標楷體" w:hAnsi="標楷體"/>
          <w:sz w:val="32"/>
          <w:szCs w:val="32"/>
        </w:rPr>
      </w:pPr>
      <w:r>
        <w:rPr>
          <w:rFonts w:ascii="標楷體" w:eastAsia="標楷體" w:hAnsi="標楷體" w:hint="eastAsia"/>
          <w:sz w:val="32"/>
          <w:szCs w:val="32"/>
        </w:rPr>
        <w:t xml:space="preserve">             </w:t>
      </w:r>
      <w:r w:rsidR="003B54F4">
        <w:rPr>
          <w:rFonts w:ascii="標楷體" w:eastAsia="標楷體" w:hAnsi="標楷體" w:hint="eastAsia"/>
          <w:sz w:val="32"/>
          <w:szCs w:val="32"/>
        </w:rPr>
        <w:t xml:space="preserve"> </w:t>
      </w:r>
      <w:r w:rsidR="008B3304">
        <w:rPr>
          <w:rFonts w:ascii="標楷體" w:eastAsia="標楷體" w:hAnsi="標楷體" w:hint="eastAsia"/>
          <w:sz w:val="32"/>
          <w:szCs w:val="32"/>
        </w:rPr>
        <w:t xml:space="preserve">                      </w:t>
      </w:r>
      <w:r>
        <w:rPr>
          <w:rFonts w:ascii="標楷體" w:eastAsia="標楷體" w:hAnsi="標楷體" w:hint="eastAsia"/>
          <w:sz w:val="32"/>
          <w:szCs w:val="32"/>
        </w:rPr>
        <w:t xml:space="preserve"> (以下簡稱乙方)</w:t>
      </w:r>
    </w:p>
    <w:p w:rsidR="005B3E6A" w:rsidRDefault="005B3E6A">
      <w:pPr>
        <w:ind w:firstLine="1120"/>
        <w:rPr>
          <w:rFonts w:ascii="標楷體" w:eastAsia="標楷體" w:hAnsi="標楷體"/>
          <w:sz w:val="28"/>
          <w:szCs w:val="28"/>
        </w:rPr>
      </w:pPr>
      <w:r>
        <w:rPr>
          <w:rFonts w:ascii="標楷體" w:eastAsia="標楷體" w:hAnsi="標楷體" w:hint="eastAsia"/>
          <w:sz w:val="28"/>
          <w:szCs w:val="28"/>
        </w:rPr>
        <w:t>茲為乙方承攬甲方工程，經雙方協議同意訂立條款如下，以資共守：</w:t>
      </w:r>
    </w:p>
    <w:p w:rsidR="005B3E6A" w:rsidRDefault="005B3E6A" w:rsidP="002303FE">
      <w:pPr>
        <w:rPr>
          <w:rFonts w:ascii="標楷體" w:eastAsia="標楷體" w:hAnsi="標楷體"/>
          <w:sz w:val="28"/>
          <w:szCs w:val="28"/>
        </w:rPr>
      </w:pPr>
      <w:r>
        <w:rPr>
          <w:rFonts w:ascii="標楷體" w:eastAsia="標楷體" w:hAnsi="標楷體" w:hint="eastAsia"/>
          <w:sz w:val="28"/>
          <w:szCs w:val="28"/>
        </w:rPr>
        <w:t>第一條  工程名稱：</w:t>
      </w:r>
      <w:r w:rsidR="0089477B">
        <w:rPr>
          <w:rFonts w:ascii="標楷體" w:eastAsia="標楷體" w:hAnsi="標楷體" w:hint="eastAsia"/>
          <w:sz w:val="28"/>
          <w:szCs w:val="28"/>
        </w:rPr>
        <w:t>106學年度</w:t>
      </w:r>
      <w:r w:rsidR="00545302" w:rsidRPr="00545302">
        <w:rPr>
          <w:rFonts w:ascii="標楷體" w:eastAsia="標楷體" w:hAnsi="標楷體" w:hint="eastAsia"/>
          <w:sz w:val="28"/>
          <w:szCs w:val="28"/>
        </w:rPr>
        <w:t>『</w:t>
      </w:r>
      <w:r w:rsidR="008B3304">
        <w:rPr>
          <w:rFonts w:ascii="標楷體" w:eastAsia="標楷體" w:hAnsi="標楷體" w:hint="eastAsia"/>
          <w:sz w:val="28"/>
          <w:szCs w:val="28"/>
        </w:rPr>
        <w:t>體育館空調改善工程</w:t>
      </w:r>
      <w:r w:rsidR="00545302" w:rsidRPr="00545302">
        <w:rPr>
          <w:rFonts w:ascii="標楷體" w:eastAsia="標楷體" w:hAnsi="標楷體" w:hint="eastAsia"/>
          <w:sz w:val="28"/>
          <w:szCs w:val="28"/>
        </w:rPr>
        <w:t>』</w:t>
      </w:r>
      <w:proofErr w:type="gramStart"/>
      <w:r w:rsidR="00784E95">
        <w:rPr>
          <w:rFonts w:ascii="標楷體" w:eastAsia="標楷體" w:hAnsi="標楷體" w:hint="eastAsia"/>
          <w:sz w:val="28"/>
          <w:szCs w:val="28"/>
        </w:rPr>
        <w:t>【</w:t>
      </w:r>
      <w:proofErr w:type="gramEnd"/>
      <w:r>
        <w:rPr>
          <w:rFonts w:ascii="標楷體" w:eastAsia="標楷體" w:hAnsi="標楷體" w:hint="eastAsia"/>
          <w:sz w:val="28"/>
          <w:szCs w:val="28"/>
        </w:rPr>
        <w:t>案號:KFSH</w:t>
      </w:r>
      <w:r w:rsidR="00E64573">
        <w:rPr>
          <w:rFonts w:ascii="標楷體" w:eastAsia="標楷體" w:hAnsi="標楷體" w:hint="eastAsia"/>
          <w:sz w:val="28"/>
          <w:szCs w:val="28"/>
        </w:rPr>
        <w:t>107-0</w:t>
      </w:r>
      <w:r w:rsidR="008B3304">
        <w:rPr>
          <w:rFonts w:ascii="標楷體" w:eastAsia="標楷體" w:hAnsi="標楷體" w:hint="eastAsia"/>
          <w:sz w:val="28"/>
          <w:szCs w:val="28"/>
        </w:rPr>
        <w:t>626</w:t>
      </w:r>
      <w:proofErr w:type="gramStart"/>
      <w:r w:rsidR="00784E95">
        <w:rPr>
          <w:rFonts w:ascii="標楷體" w:eastAsia="標楷體" w:hAnsi="標楷體" w:hint="eastAsia"/>
          <w:sz w:val="28"/>
          <w:szCs w:val="28"/>
        </w:rPr>
        <w:t>】</w:t>
      </w:r>
      <w:proofErr w:type="gramEnd"/>
    </w:p>
    <w:p w:rsidR="005B3E6A" w:rsidRDefault="005B3E6A">
      <w:pPr>
        <w:rPr>
          <w:rFonts w:ascii="標楷體" w:eastAsia="標楷體" w:hAnsi="標楷體"/>
          <w:sz w:val="28"/>
          <w:szCs w:val="28"/>
        </w:rPr>
      </w:pPr>
      <w:r>
        <w:rPr>
          <w:rFonts w:ascii="標楷體" w:eastAsia="標楷體" w:hAnsi="標楷體" w:hint="eastAsia"/>
          <w:sz w:val="28"/>
          <w:szCs w:val="28"/>
        </w:rPr>
        <w:t>第二條  工程地點：本校</w:t>
      </w:r>
      <w:proofErr w:type="gramStart"/>
      <w:r w:rsidR="002303FE">
        <w:rPr>
          <w:rFonts w:ascii="標楷體" w:eastAsia="標楷體" w:hAnsi="標楷體" w:hint="eastAsia"/>
          <w:sz w:val="28"/>
          <w:szCs w:val="28"/>
        </w:rPr>
        <w:t>校</w:t>
      </w:r>
      <w:proofErr w:type="gramEnd"/>
      <w:r w:rsidR="002303FE">
        <w:rPr>
          <w:rFonts w:ascii="標楷體" w:eastAsia="標楷體" w:hAnsi="標楷體" w:hint="eastAsia"/>
          <w:sz w:val="28"/>
          <w:szCs w:val="28"/>
        </w:rPr>
        <w:t>區</w:t>
      </w:r>
      <w:bookmarkStart w:id="0" w:name="_GoBack"/>
      <w:bookmarkEnd w:id="0"/>
    </w:p>
    <w:p w:rsidR="005B3E6A" w:rsidRDefault="005B3E6A">
      <w:pPr>
        <w:rPr>
          <w:rFonts w:ascii="標楷體" w:eastAsia="標楷體" w:hAnsi="標楷體"/>
          <w:sz w:val="28"/>
          <w:szCs w:val="28"/>
        </w:rPr>
      </w:pPr>
      <w:r>
        <w:rPr>
          <w:rFonts w:ascii="標楷體" w:eastAsia="標楷體" w:hAnsi="標楷體" w:hint="eastAsia"/>
          <w:sz w:val="28"/>
          <w:szCs w:val="28"/>
        </w:rPr>
        <w:t>第三條  施工範圍：詳如工程</w:t>
      </w:r>
      <w:proofErr w:type="gramStart"/>
      <w:r>
        <w:rPr>
          <w:rFonts w:ascii="標楷體" w:eastAsia="標楷體" w:hAnsi="標楷體" w:hint="eastAsia"/>
          <w:sz w:val="28"/>
          <w:szCs w:val="28"/>
        </w:rPr>
        <w:t>標單明細</w:t>
      </w:r>
      <w:proofErr w:type="gramEnd"/>
      <w:r>
        <w:rPr>
          <w:rFonts w:ascii="標楷體" w:eastAsia="標楷體" w:hAnsi="標楷體" w:hint="eastAsia"/>
          <w:sz w:val="28"/>
          <w:szCs w:val="28"/>
        </w:rPr>
        <w:t>表、設計圖說。</w:t>
      </w:r>
    </w:p>
    <w:p w:rsidR="005B3E6A" w:rsidRDefault="005B3E6A">
      <w:pPr>
        <w:pStyle w:val="a4"/>
        <w:numPr>
          <w:ilvl w:val="0"/>
          <w:numId w:val="5"/>
        </w:numPr>
        <w:snapToGrid w:val="0"/>
        <w:spacing w:line="360" w:lineRule="auto"/>
        <w:rPr>
          <w:rFonts w:ascii="標楷體" w:eastAsia="標楷體" w:hAnsi="標楷體"/>
          <w:sz w:val="28"/>
          <w:szCs w:val="28"/>
        </w:rPr>
      </w:pPr>
      <w:r>
        <w:rPr>
          <w:rFonts w:ascii="標楷體" w:eastAsia="標楷體" w:hAnsi="標楷體" w:hint="eastAsia"/>
          <w:sz w:val="28"/>
          <w:szCs w:val="28"/>
        </w:rPr>
        <w:t xml:space="preserve">  工程價款：</w:t>
      </w:r>
    </w:p>
    <w:p w:rsidR="005B3E6A" w:rsidRDefault="005B3E6A">
      <w:pPr>
        <w:ind w:firstLine="1120"/>
        <w:rPr>
          <w:rFonts w:ascii="標楷體" w:eastAsia="標楷體"/>
          <w:sz w:val="28"/>
        </w:rPr>
      </w:pPr>
      <w:r>
        <w:rPr>
          <w:rFonts w:ascii="標楷體" w:eastAsia="標楷體" w:hint="eastAsia"/>
          <w:sz w:val="28"/>
        </w:rPr>
        <w:t>（一）</w:t>
      </w:r>
      <w:r w:rsidRPr="002B62BD">
        <w:rPr>
          <w:rFonts w:ascii="標楷體" w:eastAsia="標楷體" w:hint="eastAsia"/>
          <w:b/>
          <w:color w:val="FF0000"/>
          <w:sz w:val="28"/>
          <w:shd w:val="pct15" w:color="auto" w:fill="FFFFFF"/>
        </w:rPr>
        <w:t>本契約含稅總價合計</w:t>
      </w:r>
      <w:r w:rsidRPr="002B62BD">
        <w:rPr>
          <w:rFonts w:ascii="標楷體" w:eastAsia="標楷體" w:hint="eastAsia"/>
          <w:b/>
          <w:color w:val="FF0000"/>
          <w:sz w:val="28"/>
          <w:u w:val="single"/>
          <w:shd w:val="pct15" w:color="auto" w:fill="FFFFFF"/>
        </w:rPr>
        <w:t>新台幣</w:t>
      </w:r>
      <w:r w:rsidR="001C379B" w:rsidRPr="002B62BD">
        <w:rPr>
          <w:rFonts w:ascii="標楷體" w:eastAsia="標楷體" w:hint="eastAsia"/>
          <w:b/>
          <w:color w:val="FF0000"/>
          <w:sz w:val="28"/>
          <w:u w:val="single"/>
          <w:shd w:val="pct15" w:color="auto" w:fill="FFFFFF"/>
        </w:rPr>
        <w:t xml:space="preserve">： </w:t>
      </w:r>
      <w:r w:rsidR="002C0E51" w:rsidRPr="002B62BD">
        <w:rPr>
          <w:rFonts w:ascii="標楷體" w:eastAsia="標楷體" w:hint="eastAsia"/>
          <w:b/>
          <w:color w:val="FF0000"/>
          <w:sz w:val="28"/>
          <w:u w:val="single"/>
          <w:shd w:val="pct15" w:color="auto" w:fill="FFFFFF"/>
        </w:rPr>
        <w:t xml:space="preserve"> </w:t>
      </w:r>
      <w:r w:rsidR="008B3304">
        <w:rPr>
          <w:rFonts w:ascii="標楷體" w:eastAsia="標楷體" w:hint="eastAsia"/>
          <w:b/>
          <w:color w:val="FF0000"/>
          <w:sz w:val="28"/>
          <w:u w:val="single"/>
          <w:shd w:val="pct15" w:color="auto" w:fill="FFFFFF"/>
        </w:rPr>
        <w:t xml:space="preserve">         </w:t>
      </w:r>
      <w:r w:rsidR="003B54F4">
        <w:rPr>
          <w:rFonts w:ascii="標楷體" w:eastAsia="標楷體" w:hint="eastAsia"/>
          <w:b/>
          <w:color w:val="FF0000"/>
          <w:sz w:val="28"/>
          <w:u w:val="single"/>
          <w:shd w:val="pct15" w:color="auto" w:fill="FFFFFF"/>
        </w:rPr>
        <w:t xml:space="preserve"> </w:t>
      </w:r>
      <w:r w:rsidR="002C0E51" w:rsidRPr="002B62BD">
        <w:rPr>
          <w:rFonts w:ascii="標楷體" w:eastAsia="標楷體" w:hint="eastAsia"/>
          <w:b/>
          <w:color w:val="FF0000"/>
          <w:sz w:val="28"/>
          <w:u w:val="single"/>
          <w:shd w:val="pct15" w:color="auto" w:fill="FFFFFF"/>
        </w:rPr>
        <w:t xml:space="preserve"> </w:t>
      </w:r>
      <w:r w:rsidR="001C379B" w:rsidRPr="002B62BD">
        <w:rPr>
          <w:rFonts w:ascii="標楷體" w:eastAsia="標楷體" w:hint="eastAsia"/>
          <w:b/>
          <w:color w:val="FF0000"/>
          <w:sz w:val="28"/>
          <w:u w:val="single"/>
          <w:shd w:val="pct15" w:color="auto" w:fill="FFFFFF"/>
        </w:rPr>
        <w:t xml:space="preserve">元 </w:t>
      </w:r>
      <w:r w:rsidRPr="002B62BD">
        <w:rPr>
          <w:rFonts w:ascii="標楷體" w:eastAsia="標楷體" w:hint="eastAsia"/>
          <w:b/>
          <w:color w:val="FF0000"/>
          <w:sz w:val="28"/>
          <w:shd w:val="pct15" w:color="auto" w:fill="FFFFFF"/>
        </w:rPr>
        <w:t>整。</w:t>
      </w:r>
    </w:p>
    <w:p w:rsidR="005B3E6A" w:rsidRDefault="005B3E6A">
      <w:pPr>
        <w:ind w:firstLine="1120"/>
        <w:rPr>
          <w:rFonts w:ascii="標楷體" w:eastAsia="標楷體"/>
          <w:sz w:val="28"/>
        </w:rPr>
      </w:pPr>
      <w:r>
        <w:rPr>
          <w:rFonts w:ascii="標楷體" w:eastAsia="標楷體" w:hint="eastAsia"/>
          <w:sz w:val="28"/>
        </w:rPr>
        <w:t>（二）依照契約總價結算，即依契約</w:t>
      </w:r>
      <w:proofErr w:type="gramStart"/>
      <w:r>
        <w:rPr>
          <w:rFonts w:ascii="標楷體" w:eastAsia="標楷體" w:hint="eastAsia"/>
          <w:sz w:val="28"/>
        </w:rPr>
        <w:t>總價計給</w:t>
      </w:r>
      <w:proofErr w:type="gramEnd"/>
      <w:r>
        <w:rPr>
          <w:rFonts w:ascii="標楷體" w:eastAsia="標楷體" w:hint="eastAsia"/>
          <w:sz w:val="28"/>
        </w:rPr>
        <w:t>，如因甲方要求變更設計致</w:t>
      </w:r>
    </w:p>
    <w:p w:rsidR="005B3E6A" w:rsidRDefault="005B3E6A">
      <w:pPr>
        <w:pStyle w:val="2"/>
      </w:pPr>
      <w:r>
        <w:rPr>
          <w:rFonts w:hint="eastAsia"/>
        </w:rPr>
        <w:t>工程項目或數量有增減時，就變更部分予以加減</w:t>
      </w:r>
      <w:proofErr w:type="gramStart"/>
      <w:r>
        <w:rPr>
          <w:rFonts w:hint="eastAsia"/>
        </w:rPr>
        <w:t>賬</w:t>
      </w:r>
      <w:proofErr w:type="gramEnd"/>
      <w:r>
        <w:rPr>
          <w:rFonts w:hint="eastAsia"/>
        </w:rPr>
        <w:t>結算，若有相關項目如稅捐、利潤、管理費等另列一式列計者，應依結算總價與契約總價之比例增減之。</w:t>
      </w:r>
    </w:p>
    <w:p w:rsidR="005B3E6A" w:rsidRDefault="005B3E6A">
      <w:pPr>
        <w:ind w:firstLine="1120"/>
        <w:rPr>
          <w:rFonts w:ascii="標楷體" w:eastAsia="標楷體" w:hAnsi="標楷體"/>
          <w:sz w:val="28"/>
          <w:szCs w:val="28"/>
        </w:rPr>
      </w:pPr>
      <w:r>
        <w:rPr>
          <w:rFonts w:ascii="標楷體" w:eastAsia="標楷體" w:hint="eastAsia"/>
          <w:sz w:val="28"/>
        </w:rPr>
        <w:t>（三）因辦理本工程所衍生之稅捐、規費、關稅、簽證</w:t>
      </w:r>
      <w:proofErr w:type="gramStart"/>
      <w:r>
        <w:rPr>
          <w:rFonts w:ascii="標楷體" w:eastAsia="標楷體" w:hint="eastAsia"/>
          <w:sz w:val="28"/>
        </w:rPr>
        <w:t>等均由乙</w:t>
      </w:r>
      <w:proofErr w:type="gramEnd"/>
      <w:r>
        <w:rPr>
          <w:rFonts w:ascii="標楷體" w:eastAsia="標楷體" w:hint="eastAsia"/>
          <w:sz w:val="28"/>
        </w:rPr>
        <w:t xml:space="preserve">方負擔。第五條  </w:t>
      </w:r>
      <w:r>
        <w:rPr>
          <w:rFonts w:ascii="標楷體" w:eastAsia="標楷體" w:hAnsi="標楷體" w:hint="eastAsia"/>
          <w:sz w:val="28"/>
          <w:szCs w:val="28"/>
        </w:rPr>
        <w:t>付款辦法：</w:t>
      </w:r>
    </w:p>
    <w:p w:rsidR="005B3E6A" w:rsidRDefault="005B3E6A">
      <w:pPr>
        <w:ind w:left="1120"/>
        <w:rPr>
          <w:rFonts w:ascii="標楷體" w:eastAsia="標楷體" w:hAnsi="標楷體"/>
          <w:sz w:val="28"/>
          <w:szCs w:val="32"/>
        </w:rPr>
      </w:pPr>
      <w:r>
        <w:rPr>
          <w:rFonts w:ascii="標楷體" w:eastAsia="標楷體" w:hAnsi="標楷體" w:hint="eastAsia"/>
          <w:sz w:val="28"/>
          <w:szCs w:val="32"/>
        </w:rPr>
        <w:t>乙方請領工程款時應附發票或收據其所用之印鑑應為簽訂本合約所用之印鑑，並</w:t>
      </w:r>
      <w:proofErr w:type="gramStart"/>
      <w:r>
        <w:rPr>
          <w:rFonts w:ascii="標楷體" w:eastAsia="標楷體" w:hAnsi="標楷體" w:hint="eastAsia"/>
          <w:sz w:val="28"/>
          <w:szCs w:val="32"/>
        </w:rPr>
        <w:t>繳存甲方</w:t>
      </w:r>
      <w:proofErr w:type="gramEnd"/>
      <w:r>
        <w:rPr>
          <w:rFonts w:ascii="標楷體" w:eastAsia="標楷體" w:hAnsi="標楷體" w:hint="eastAsia"/>
          <w:sz w:val="28"/>
          <w:szCs w:val="32"/>
        </w:rPr>
        <w:t>印鑑二份；</w:t>
      </w:r>
    </w:p>
    <w:p w:rsidR="005B3E6A" w:rsidRDefault="005B3E6A">
      <w:pPr>
        <w:ind w:left="1960" w:hanging="840"/>
        <w:rPr>
          <w:rFonts w:ascii="標楷體" w:eastAsia="標楷體" w:hAnsi="標楷體"/>
          <w:sz w:val="28"/>
          <w:szCs w:val="32"/>
        </w:rPr>
      </w:pPr>
      <w:r>
        <w:rPr>
          <w:rFonts w:ascii="標楷體" w:eastAsia="標楷體" w:hAnsi="標楷體" w:hint="eastAsia"/>
          <w:sz w:val="28"/>
          <w:szCs w:val="32"/>
        </w:rPr>
        <w:t>（一）經完工正式驗收合格後，甲方付清全數工程款，乙方應繳交</w:t>
      </w:r>
      <w:proofErr w:type="gramStart"/>
      <w:r>
        <w:rPr>
          <w:rFonts w:ascii="標楷體" w:eastAsia="標楷體" w:hAnsi="標楷體" w:hint="eastAsia"/>
          <w:sz w:val="28"/>
          <w:szCs w:val="32"/>
        </w:rPr>
        <w:t>保固切結</w:t>
      </w:r>
      <w:proofErr w:type="gramEnd"/>
      <w:r>
        <w:rPr>
          <w:rFonts w:ascii="標楷體" w:eastAsia="標楷體" w:hAnsi="標楷體" w:hint="eastAsia"/>
          <w:sz w:val="28"/>
          <w:szCs w:val="32"/>
        </w:rPr>
        <w:t>書及總工程款百分之</w:t>
      </w:r>
      <w:r w:rsidR="00E64573">
        <w:rPr>
          <w:rFonts w:ascii="標楷體" w:eastAsia="標楷體" w:hAnsi="標楷體" w:hint="eastAsia"/>
          <w:sz w:val="28"/>
          <w:szCs w:val="32"/>
        </w:rPr>
        <w:t>三</w:t>
      </w:r>
      <w:r>
        <w:rPr>
          <w:rFonts w:ascii="標楷體" w:eastAsia="標楷體" w:hAnsi="標楷體" w:hint="eastAsia"/>
          <w:sz w:val="28"/>
          <w:szCs w:val="32"/>
        </w:rPr>
        <w:t>之保</w:t>
      </w:r>
      <w:proofErr w:type="gramStart"/>
      <w:r>
        <w:rPr>
          <w:rFonts w:ascii="標楷體" w:eastAsia="標楷體" w:hAnsi="標楷體" w:hint="eastAsia"/>
          <w:sz w:val="28"/>
          <w:szCs w:val="32"/>
        </w:rPr>
        <w:t>固金給甲</w:t>
      </w:r>
      <w:proofErr w:type="gramEnd"/>
      <w:r>
        <w:rPr>
          <w:rFonts w:ascii="標楷體" w:eastAsia="標楷體" w:hAnsi="標楷體" w:hint="eastAsia"/>
          <w:sz w:val="28"/>
          <w:szCs w:val="32"/>
        </w:rPr>
        <w:t>方，並無息退還乙方所繳存</w:t>
      </w:r>
      <w:r>
        <w:rPr>
          <w:rFonts w:ascii="標楷體" w:eastAsia="標楷體" w:hAnsi="標楷體" w:hint="eastAsia"/>
          <w:sz w:val="28"/>
          <w:szCs w:val="32"/>
        </w:rPr>
        <w:lastRenderedPageBreak/>
        <w:t>之全部工程履約保證金，並提供一年保固證明書。</w:t>
      </w:r>
    </w:p>
    <w:p w:rsidR="005B3E6A" w:rsidRPr="000317F4" w:rsidRDefault="005B3E6A" w:rsidP="00E64573">
      <w:pPr>
        <w:ind w:firstLineChars="400" w:firstLine="1120"/>
        <w:rPr>
          <w:rFonts w:ascii="標楷體" w:eastAsia="標楷體" w:hAnsi="標楷體"/>
          <w:color w:val="FF0000"/>
          <w:sz w:val="28"/>
          <w:szCs w:val="32"/>
          <w:shd w:val="pct15" w:color="auto" w:fill="FFFFFF"/>
        </w:rPr>
      </w:pPr>
      <w:r w:rsidRPr="000317F4">
        <w:rPr>
          <w:rFonts w:ascii="標楷體" w:eastAsia="標楷體" w:hAnsi="標楷體" w:hint="eastAsia"/>
          <w:color w:val="000000" w:themeColor="text1"/>
          <w:sz w:val="28"/>
          <w:szCs w:val="32"/>
        </w:rPr>
        <w:t>（</w:t>
      </w:r>
      <w:r w:rsidR="00B9338C" w:rsidRPr="000317F4">
        <w:rPr>
          <w:rFonts w:ascii="標楷體" w:eastAsia="標楷體" w:hAnsi="標楷體" w:hint="eastAsia"/>
          <w:color w:val="000000" w:themeColor="text1"/>
          <w:sz w:val="28"/>
          <w:szCs w:val="32"/>
        </w:rPr>
        <w:t>二</w:t>
      </w:r>
      <w:r w:rsidRPr="000317F4">
        <w:rPr>
          <w:rFonts w:ascii="標楷體" w:eastAsia="標楷體" w:hAnsi="標楷體" w:hint="eastAsia"/>
          <w:color w:val="000000" w:themeColor="text1"/>
          <w:sz w:val="28"/>
          <w:szCs w:val="32"/>
        </w:rPr>
        <w:t>）</w:t>
      </w:r>
      <w:r w:rsidR="00E64573" w:rsidRPr="00E64573">
        <w:rPr>
          <w:rFonts w:ascii="標楷體" w:eastAsia="標楷體" w:hAnsi="標楷體" w:hint="eastAsia"/>
          <w:sz w:val="28"/>
          <w:szCs w:val="32"/>
        </w:rPr>
        <w:t>本工程無預付款</w:t>
      </w:r>
      <w:r w:rsidRPr="00E64573">
        <w:rPr>
          <w:rFonts w:ascii="標楷體" w:eastAsia="標楷體" w:hAnsi="標楷體" w:hint="eastAsia"/>
          <w:sz w:val="28"/>
          <w:szCs w:val="32"/>
        </w:rPr>
        <w:t>。</w:t>
      </w:r>
    </w:p>
    <w:p w:rsidR="005B3E6A" w:rsidRDefault="005B3E6A">
      <w:pPr>
        <w:ind w:firstLineChars="400" w:firstLine="1120"/>
        <w:rPr>
          <w:rFonts w:ascii="標楷體" w:eastAsia="標楷體" w:hAnsi="標楷體"/>
          <w:sz w:val="32"/>
          <w:szCs w:val="32"/>
        </w:rPr>
      </w:pPr>
      <w:r>
        <w:rPr>
          <w:rFonts w:ascii="標楷體" w:eastAsia="標楷體" w:hAnsi="標楷體" w:hint="eastAsia"/>
          <w:sz w:val="28"/>
          <w:szCs w:val="32"/>
        </w:rPr>
        <w:t>（</w:t>
      </w:r>
      <w:r w:rsidR="00B9338C">
        <w:rPr>
          <w:rFonts w:ascii="標楷體" w:eastAsia="標楷體" w:hAnsi="標楷體" w:hint="eastAsia"/>
          <w:sz w:val="28"/>
          <w:szCs w:val="32"/>
        </w:rPr>
        <w:t>三</w:t>
      </w:r>
      <w:r>
        <w:rPr>
          <w:rFonts w:ascii="標楷體" w:eastAsia="標楷體" w:hAnsi="標楷體" w:hint="eastAsia"/>
          <w:sz w:val="28"/>
          <w:szCs w:val="32"/>
        </w:rPr>
        <w:t>）本工程無物價指數調整。</w:t>
      </w:r>
    </w:p>
    <w:p w:rsidR="005B3E6A" w:rsidRDefault="005B3E6A">
      <w:pPr>
        <w:rPr>
          <w:rFonts w:ascii="標楷體" w:eastAsia="標楷體" w:hAnsi="標楷體"/>
          <w:sz w:val="28"/>
          <w:szCs w:val="28"/>
        </w:rPr>
      </w:pPr>
      <w:r>
        <w:rPr>
          <w:rFonts w:ascii="標楷體" w:eastAsia="標楷體" w:hAnsi="標楷體" w:hint="eastAsia"/>
          <w:sz w:val="28"/>
          <w:szCs w:val="28"/>
        </w:rPr>
        <w:t xml:space="preserve">第六條   工程期限： </w:t>
      </w:r>
    </w:p>
    <w:p w:rsidR="005B3E6A" w:rsidRPr="00B651A1" w:rsidRDefault="005B3E6A">
      <w:pPr>
        <w:numPr>
          <w:ilvl w:val="0"/>
          <w:numId w:val="6"/>
        </w:numPr>
        <w:rPr>
          <w:rFonts w:ascii="標楷體" w:eastAsia="標楷體" w:hAnsi="標楷體"/>
          <w:b/>
          <w:color w:val="FF0000"/>
          <w:sz w:val="28"/>
          <w:szCs w:val="28"/>
        </w:rPr>
      </w:pPr>
      <w:r w:rsidRPr="00B651A1">
        <w:rPr>
          <w:rFonts w:ascii="標楷體" w:eastAsia="標楷體" w:hAnsi="標楷體" w:hint="eastAsia"/>
          <w:b/>
          <w:color w:val="FF0000"/>
          <w:sz w:val="28"/>
          <w:szCs w:val="28"/>
          <w:shd w:val="pct15" w:color="auto" w:fill="FFFFFF"/>
        </w:rPr>
        <w:t>本合約工程施工期間自民國</w:t>
      </w:r>
      <w:r w:rsidR="008B3304">
        <w:rPr>
          <w:rFonts w:ascii="標楷體" w:eastAsia="標楷體" w:hAnsi="標楷體" w:hint="eastAsia"/>
          <w:b/>
          <w:color w:val="FF0000"/>
          <w:sz w:val="28"/>
          <w:szCs w:val="28"/>
          <w:shd w:val="pct15" w:color="auto" w:fill="FFFFFF"/>
        </w:rPr>
        <w:t xml:space="preserve">    </w:t>
      </w:r>
      <w:r w:rsidRPr="00B651A1">
        <w:rPr>
          <w:rFonts w:ascii="標楷體" w:eastAsia="標楷體" w:hAnsi="標楷體" w:hint="eastAsia"/>
          <w:b/>
          <w:color w:val="FF0000"/>
          <w:sz w:val="28"/>
          <w:szCs w:val="28"/>
          <w:shd w:val="pct15" w:color="auto" w:fill="FFFFFF"/>
        </w:rPr>
        <w:t xml:space="preserve"> 年 </w:t>
      </w:r>
      <w:r w:rsidR="003B54F4">
        <w:rPr>
          <w:rFonts w:ascii="標楷體" w:eastAsia="標楷體" w:hAnsi="標楷體" w:hint="eastAsia"/>
          <w:b/>
          <w:color w:val="FF0000"/>
          <w:sz w:val="28"/>
          <w:szCs w:val="28"/>
          <w:shd w:val="pct15" w:color="auto" w:fill="FFFFFF"/>
        </w:rPr>
        <w:t xml:space="preserve"> </w:t>
      </w:r>
      <w:r w:rsidRPr="00B651A1">
        <w:rPr>
          <w:rFonts w:ascii="標楷體" w:eastAsia="標楷體" w:hAnsi="標楷體" w:hint="eastAsia"/>
          <w:b/>
          <w:color w:val="FF0000"/>
          <w:sz w:val="28"/>
          <w:szCs w:val="28"/>
          <w:u w:val="single"/>
          <w:shd w:val="pct15" w:color="auto" w:fill="FFFFFF"/>
        </w:rPr>
        <w:t xml:space="preserve"> </w:t>
      </w:r>
      <w:r w:rsidR="008B3304">
        <w:rPr>
          <w:rFonts w:ascii="標楷體" w:eastAsia="標楷體" w:hAnsi="標楷體" w:hint="eastAsia"/>
          <w:b/>
          <w:color w:val="FF0000"/>
          <w:sz w:val="28"/>
          <w:szCs w:val="28"/>
          <w:u w:val="single"/>
          <w:shd w:val="pct15" w:color="auto" w:fill="FFFFFF"/>
        </w:rPr>
        <w:t xml:space="preserve">   </w:t>
      </w:r>
      <w:r w:rsidRPr="00B651A1">
        <w:rPr>
          <w:rFonts w:ascii="標楷體" w:eastAsia="標楷體" w:hAnsi="標楷體" w:hint="eastAsia"/>
          <w:b/>
          <w:color w:val="FF0000"/>
          <w:sz w:val="28"/>
          <w:szCs w:val="28"/>
          <w:u w:val="single"/>
          <w:shd w:val="pct15" w:color="auto" w:fill="FFFFFF"/>
        </w:rPr>
        <w:t xml:space="preserve"> </w:t>
      </w:r>
      <w:r w:rsidRPr="00B651A1">
        <w:rPr>
          <w:rFonts w:ascii="標楷體" w:eastAsia="標楷體" w:hAnsi="標楷體" w:hint="eastAsia"/>
          <w:b/>
          <w:color w:val="FF0000"/>
          <w:sz w:val="28"/>
          <w:szCs w:val="28"/>
          <w:shd w:val="pct15" w:color="auto" w:fill="FFFFFF"/>
        </w:rPr>
        <w:t xml:space="preserve"> 月 </w:t>
      </w:r>
      <w:r w:rsidRPr="00B651A1">
        <w:rPr>
          <w:rFonts w:ascii="標楷體" w:eastAsia="標楷體" w:hAnsi="標楷體" w:hint="eastAsia"/>
          <w:b/>
          <w:color w:val="FF0000"/>
          <w:sz w:val="28"/>
          <w:szCs w:val="28"/>
          <w:u w:val="single"/>
          <w:shd w:val="pct15" w:color="auto" w:fill="FFFFFF"/>
        </w:rPr>
        <w:t xml:space="preserve"> </w:t>
      </w:r>
      <w:r w:rsidR="008B3304">
        <w:rPr>
          <w:rFonts w:ascii="標楷體" w:eastAsia="標楷體" w:hAnsi="標楷體" w:hint="eastAsia"/>
          <w:b/>
          <w:color w:val="FF0000"/>
          <w:sz w:val="28"/>
          <w:szCs w:val="28"/>
          <w:u w:val="single"/>
          <w:shd w:val="pct15" w:color="auto" w:fill="FFFFFF"/>
        </w:rPr>
        <w:t xml:space="preserve">   </w:t>
      </w:r>
      <w:r w:rsidRPr="00B651A1">
        <w:rPr>
          <w:rFonts w:ascii="標楷體" w:eastAsia="標楷體" w:hAnsi="標楷體" w:hint="eastAsia"/>
          <w:b/>
          <w:color w:val="FF0000"/>
          <w:sz w:val="28"/>
          <w:szCs w:val="28"/>
          <w:u w:val="single"/>
          <w:shd w:val="pct15" w:color="auto" w:fill="FFFFFF"/>
        </w:rPr>
        <w:t xml:space="preserve"> </w:t>
      </w:r>
      <w:r w:rsidRPr="00B651A1">
        <w:rPr>
          <w:rFonts w:ascii="標楷體" w:eastAsia="標楷體" w:hAnsi="標楷體" w:hint="eastAsia"/>
          <w:b/>
          <w:color w:val="FF0000"/>
          <w:sz w:val="28"/>
          <w:szCs w:val="28"/>
          <w:shd w:val="pct15" w:color="auto" w:fill="FFFFFF"/>
        </w:rPr>
        <w:t xml:space="preserve"> 日起 至</w:t>
      </w:r>
      <w:r w:rsidR="008B3304">
        <w:rPr>
          <w:rFonts w:ascii="標楷體" w:eastAsia="標楷體" w:hAnsi="標楷體" w:hint="eastAsia"/>
          <w:b/>
          <w:color w:val="FF0000"/>
          <w:sz w:val="28"/>
          <w:szCs w:val="28"/>
          <w:shd w:val="pct15" w:color="auto" w:fill="FFFFFF"/>
        </w:rPr>
        <w:t xml:space="preserve">   </w:t>
      </w:r>
      <w:r w:rsidRPr="00B651A1">
        <w:rPr>
          <w:rFonts w:ascii="標楷體" w:eastAsia="標楷體" w:hAnsi="標楷體" w:hint="eastAsia"/>
          <w:b/>
          <w:color w:val="FF0000"/>
          <w:sz w:val="28"/>
          <w:szCs w:val="28"/>
          <w:shd w:val="pct15" w:color="auto" w:fill="FFFFFF"/>
        </w:rPr>
        <w:t xml:space="preserve"> 年</w:t>
      </w:r>
      <w:r w:rsidRPr="00B651A1">
        <w:rPr>
          <w:rFonts w:ascii="標楷體" w:eastAsia="標楷體" w:hAnsi="標楷體" w:hint="eastAsia"/>
          <w:b/>
          <w:color w:val="FF0000"/>
          <w:sz w:val="28"/>
          <w:szCs w:val="28"/>
          <w:u w:val="single"/>
          <w:shd w:val="pct15" w:color="auto" w:fill="FFFFFF"/>
        </w:rPr>
        <w:t xml:space="preserve"> </w:t>
      </w:r>
      <w:r w:rsidR="00B651A1" w:rsidRPr="00B651A1">
        <w:rPr>
          <w:rFonts w:ascii="標楷體" w:eastAsia="標楷體" w:hAnsi="標楷體" w:hint="eastAsia"/>
          <w:b/>
          <w:color w:val="FF0000"/>
          <w:sz w:val="28"/>
          <w:szCs w:val="28"/>
          <w:u w:val="single"/>
          <w:shd w:val="pct15" w:color="auto" w:fill="FFFFFF"/>
        </w:rPr>
        <w:t xml:space="preserve"> </w:t>
      </w:r>
      <w:r w:rsidR="008B3304">
        <w:rPr>
          <w:rFonts w:ascii="標楷體" w:eastAsia="標楷體" w:hAnsi="標楷體" w:hint="eastAsia"/>
          <w:b/>
          <w:color w:val="FF0000"/>
          <w:sz w:val="28"/>
          <w:szCs w:val="28"/>
          <w:u w:val="single"/>
          <w:shd w:val="pct15" w:color="auto" w:fill="FFFFFF"/>
        </w:rPr>
        <w:t xml:space="preserve">  </w:t>
      </w:r>
      <w:r w:rsidRPr="00B651A1">
        <w:rPr>
          <w:rFonts w:ascii="標楷體" w:eastAsia="標楷體" w:hAnsi="標楷體" w:hint="eastAsia"/>
          <w:b/>
          <w:color w:val="FF0000"/>
          <w:sz w:val="28"/>
          <w:szCs w:val="28"/>
          <w:u w:val="single"/>
          <w:shd w:val="pct15" w:color="auto" w:fill="FFFFFF"/>
        </w:rPr>
        <w:t xml:space="preserve"> </w:t>
      </w:r>
      <w:r w:rsidRPr="00B651A1">
        <w:rPr>
          <w:rFonts w:ascii="標楷體" w:eastAsia="標楷體" w:hAnsi="標楷體" w:hint="eastAsia"/>
          <w:b/>
          <w:color w:val="FF0000"/>
          <w:sz w:val="28"/>
          <w:szCs w:val="28"/>
          <w:shd w:val="pct15" w:color="auto" w:fill="FFFFFF"/>
        </w:rPr>
        <w:t>月</w:t>
      </w:r>
      <w:r w:rsidR="008B3304">
        <w:rPr>
          <w:rFonts w:ascii="標楷體" w:eastAsia="標楷體" w:hAnsi="標楷體" w:hint="eastAsia"/>
          <w:b/>
          <w:color w:val="FF0000"/>
          <w:sz w:val="28"/>
          <w:szCs w:val="28"/>
          <w:u w:val="single"/>
          <w:shd w:val="pct15" w:color="auto" w:fill="FFFFFF"/>
        </w:rPr>
        <w:t xml:space="preserve">    </w:t>
      </w:r>
      <w:r w:rsidR="00EA6958" w:rsidRPr="00B651A1">
        <w:rPr>
          <w:rFonts w:ascii="標楷體" w:eastAsia="標楷體" w:hAnsi="標楷體" w:hint="eastAsia"/>
          <w:b/>
          <w:color w:val="FF0000"/>
          <w:sz w:val="28"/>
          <w:szCs w:val="28"/>
          <w:u w:val="single"/>
          <w:shd w:val="pct15" w:color="auto" w:fill="FFFFFF"/>
        </w:rPr>
        <w:t xml:space="preserve"> </w:t>
      </w:r>
      <w:r w:rsidRPr="00B651A1">
        <w:rPr>
          <w:rFonts w:ascii="標楷體" w:eastAsia="標楷體" w:hAnsi="標楷體" w:hint="eastAsia"/>
          <w:b/>
          <w:color w:val="FF0000"/>
          <w:sz w:val="28"/>
          <w:szCs w:val="28"/>
          <w:shd w:val="pct15" w:color="auto" w:fill="FFFFFF"/>
        </w:rPr>
        <w:t xml:space="preserve"> 日止。</w:t>
      </w:r>
    </w:p>
    <w:p w:rsidR="005B3E6A" w:rsidRDefault="005B3E6A">
      <w:pPr>
        <w:rPr>
          <w:rFonts w:ascii="標楷體" w:eastAsia="標楷體" w:hAnsi="標楷體"/>
          <w:sz w:val="28"/>
          <w:szCs w:val="28"/>
        </w:rPr>
      </w:pPr>
      <w:r>
        <w:rPr>
          <w:rFonts w:ascii="標楷體" w:eastAsia="標楷體" w:hAnsi="標楷體" w:hint="eastAsia"/>
          <w:sz w:val="28"/>
          <w:szCs w:val="28"/>
        </w:rPr>
        <w:t xml:space="preserve">       （二）就本約工程之施作及付款期限，甲乙雙方均不得藉詞任意拖延。</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（三）因甲方發包配合之其他施工廠商或遇不可抗力之事由發生，致延誤乙方工期時，乙方得照實際情況提出所需延期日數，與甲方協定延長工期。乙方於事件發生後七日內書面述明理由申請工程展期，</w:t>
      </w:r>
      <w:proofErr w:type="gramStart"/>
      <w:r>
        <w:rPr>
          <w:rFonts w:ascii="標楷體" w:eastAsia="標楷體" w:hAnsi="標楷體" w:hint="eastAsia"/>
          <w:sz w:val="28"/>
          <w:szCs w:val="28"/>
        </w:rPr>
        <w:t>甲方視實際</w:t>
      </w:r>
      <w:proofErr w:type="gramEnd"/>
      <w:r>
        <w:rPr>
          <w:rFonts w:ascii="標楷體" w:eastAsia="標楷體" w:hAnsi="標楷體" w:hint="eastAsia"/>
          <w:sz w:val="28"/>
          <w:szCs w:val="28"/>
        </w:rPr>
        <w:t>狀況核定其</w:t>
      </w:r>
      <w:proofErr w:type="gramStart"/>
      <w:r>
        <w:rPr>
          <w:rFonts w:ascii="標楷體" w:eastAsia="標楷體" w:hAnsi="標楷體" w:hint="eastAsia"/>
          <w:sz w:val="28"/>
          <w:szCs w:val="28"/>
        </w:rPr>
        <w:t>准否及准予</w:t>
      </w:r>
      <w:proofErr w:type="gramEnd"/>
      <w:r>
        <w:rPr>
          <w:rFonts w:ascii="標楷體" w:eastAsia="標楷體" w:hAnsi="標楷體" w:hint="eastAsia"/>
          <w:sz w:val="28"/>
          <w:szCs w:val="28"/>
        </w:rPr>
        <w:t>延展之日數。</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（四）甲方有權變更施工計畫及工程進度，於合理情況下乙方應配合調整，以利工程進行。</w:t>
      </w:r>
    </w:p>
    <w:p w:rsidR="005B3E6A" w:rsidRDefault="005B3E6A">
      <w:pPr>
        <w:rPr>
          <w:rFonts w:ascii="標楷體" w:eastAsia="標楷體" w:hAnsi="標楷體"/>
          <w:sz w:val="28"/>
          <w:szCs w:val="28"/>
        </w:rPr>
      </w:pPr>
      <w:r>
        <w:rPr>
          <w:rFonts w:ascii="標楷體" w:eastAsia="標楷體" w:hAnsi="標楷體" w:hint="eastAsia"/>
          <w:sz w:val="28"/>
          <w:szCs w:val="28"/>
        </w:rPr>
        <w:t>第七條  工期延長：</w:t>
      </w:r>
    </w:p>
    <w:p w:rsidR="005B3E6A" w:rsidRDefault="005B3E6A">
      <w:pPr>
        <w:rPr>
          <w:rFonts w:ascii="標楷體" w:eastAsia="標楷體" w:hAnsi="標楷體"/>
          <w:sz w:val="28"/>
          <w:szCs w:val="28"/>
        </w:rPr>
      </w:pPr>
      <w:r>
        <w:rPr>
          <w:rFonts w:ascii="標楷體" w:eastAsia="標楷體" w:hAnsi="標楷體" w:hint="eastAsia"/>
          <w:sz w:val="28"/>
          <w:szCs w:val="28"/>
        </w:rPr>
        <w:t xml:space="preserve">       （一）遇有下列情形之</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者，甲乙雙方應另行協議延長工期：</w:t>
      </w:r>
    </w:p>
    <w:p w:rsidR="005B3E6A" w:rsidRDefault="005B3E6A">
      <w:pPr>
        <w:rPr>
          <w:rFonts w:ascii="標楷體" w:eastAsia="標楷體" w:hAnsi="標楷體"/>
          <w:sz w:val="28"/>
          <w:szCs w:val="28"/>
        </w:rPr>
      </w:pPr>
      <w:r>
        <w:rPr>
          <w:rFonts w:ascii="標楷體" w:eastAsia="標楷體" w:hAnsi="標楷體" w:hint="eastAsia"/>
          <w:sz w:val="28"/>
          <w:szCs w:val="28"/>
        </w:rPr>
        <w:t xml:space="preserve">          (1)遇天災人禍等不可抗力之事故或因甲方因素延誤乙方工程進行者。</w:t>
      </w:r>
    </w:p>
    <w:p w:rsidR="005B3E6A" w:rsidRDefault="005B3E6A">
      <w:pPr>
        <w:rPr>
          <w:rFonts w:ascii="標楷體" w:eastAsia="標楷體" w:hAnsi="標楷體"/>
          <w:sz w:val="28"/>
          <w:szCs w:val="28"/>
        </w:rPr>
      </w:pPr>
      <w:r>
        <w:rPr>
          <w:rFonts w:ascii="標楷體" w:eastAsia="標楷體" w:hAnsi="標楷體" w:hint="eastAsia"/>
          <w:sz w:val="28"/>
          <w:szCs w:val="28"/>
        </w:rPr>
        <w:t xml:space="preserve">          (2)甲方工程項目增加或實際施作數量超過原訂之工期負擔時。</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（二）乙方應於影響工期原因發生後或接獲甲方口頭或書面通知變更或增加工程項目、數量後七日內，以書面述明理由向甲方申請工程展期，甲方得視實際狀況核定其</w:t>
      </w:r>
      <w:proofErr w:type="gramStart"/>
      <w:r>
        <w:rPr>
          <w:rFonts w:ascii="標楷體" w:eastAsia="標楷體" w:hAnsi="標楷體" w:hint="eastAsia"/>
          <w:sz w:val="28"/>
          <w:szCs w:val="28"/>
        </w:rPr>
        <w:t>准否及准予</w:t>
      </w:r>
      <w:proofErr w:type="gramEnd"/>
      <w:r>
        <w:rPr>
          <w:rFonts w:ascii="標楷體" w:eastAsia="標楷體" w:hAnsi="標楷體" w:hint="eastAsia"/>
          <w:sz w:val="28"/>
          <w:szCs w:val="28"/>
        </w:rPr>
        <w:t>延展之日數，並發給工期延長證明</w:t>
      </w:r>
      <w:r>
        <w:rPr>
          <w:rFonts w:ascii="標楷體" w:eastAsia="標楷體" w:hAnsi="標楷體" w:hint="eastAsia"/>
          <w:sz w:val="28"/>
          <w:szCs w:val="28"/>
        </w:rPr>
        <w:lastRenderedPageBreak/>
        <w:t>為</w:t>
      </w:r>
      <w:proofErr w:type="gramStart"/>
      <w:r>
        <w:rPr>
          <w:rFonts w:ascii="標楷體" w:eastAsia="標楷體" w:hAnsi="標楷體" w:hint="eastAsia"/>
          <w:sz w:val="28"/>
          <w:szCs w:val="28"/>
        </w:rPr>
        <w:t>憑</w:t>
      </w:r>
      <w:proofErr w:type="gramEnd"/>
      <w:r>
        <w:rPr>
          <w:rFonts w:ascii="標楷體" w:eastAsia="標楷體" w:hAnsi="標楷體" w:hint="eastAsia"/>
          <w:sz w:val="28"/>
          <w:szCs w:val="28"/>
        </w:rPr>
        <w:t>。</w:t>
      </w:r>
    </w:p>
    <w:p w:rsidR="005B3E6A" w:rsidRDefault="005B3E6A">
      <w:pPr>
        <w:rPr>
          <w:rFonts w:ascii="標楷體" w:eastAsia="標楷體" w:hAnsi="標楷體"/>
          <w:sz w:val="28"/>
          <w:szCs w:val="28"/>
        </w:rPr>
      </w:pPr>
      <w:r>
        <w:rPr>
          <w:rFonts w:ascii="標楷體" w:eastAsia="標楷體" w:hAnsi="標楷體" w:hint="eastAsia"/>
          <w:sz w:val="28"/>
          <w:szCs w:val="28"/>
        </w:rPr>
        <w:t>第八條  圖說規定：</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（一） 乙方應依據設計圖樣、施工規範及說明書等相關資料施工，如就施工圖樣或說明書有疑義或二者有不符</w:t>
      </w:r>
      <w:proofErr w:type="gramStart"/>
      <w:r>
        <w:rPr>
          <w:rFonts w:ascii="標楷體" w:eastAsia="標楷體" w:hAnsi="標楷體" w:hint="eastAsia"/>
          <w:sz w:val="28"/>
          <w:szCs w:val="28"/>
        </w:rPr>
        <w:t>之處者</w:t>
      </w:r>
      <w:proofErr w:type="gramEnd"/>
      <w:r>
        <w:rPr>
          <w:rFonts w:ascii="標楷體" w:eastAsia="標楷體" w:hAnsi="標楷體" w:hint="eastAsia"/>
          <w:sz w:val="28"/>
          <w:szCs w:val="28"/>
        </w:rPr>
        <w:t>，以施工圖說為</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，或以雙方協議所得之書面記錄解決之。</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（二） 本合約及因</w:t>
      </w:r>
      <w:proofErr w:type="gramStart"/>
      <w:r>
        <w:rPr>
          <w:rFonts w:ascii="標楷體" w:eastAsia="標楷體" w:hAnsi="標楷體" w:hint="eastAsia"/>
          <w:sz w:val="28"/>
          <w:szCs w:val="28"/>
        </w:rPr>
        <w:t>本約所產生</w:t>
      </w:r>
      <w:proofErr w:type="gramEnd"/>
      <w:r>
        <w:rPr>
          <w:rFonts w:ascii="標楷體" w:eastAsia="標楷體" w:hAnsi="標楷體" w:hint="eastAsia"/>
          <w:sz w:val="28"/>
          <w:szCs w:val="28"/>
        </w:rPr>
        <w:t>之一切文件、圖表、投標須知、各項會議記錄、開標前宣告事項，</w:t>
      </w:r>
      <w:proofErr w:type="gramStart"/>
      <w:r>
        <w:rPr>
          <w:rFonts w:ascii="標楷體" w:eastAsia="標楷體" w:hAnsi="標楷體" w:hint="eastAsia"/>
          <w:sz w:val="28"/>
          <w:szCs w:val="28"/>
        </w:rPr>
        <w:t>均屬本</w:t>
      </w:r>
      <w:proofErr w:type="gramEnd"/>
      <w:r>
        <w:rPr>
          <w:rFonts w:ascii="標楷體" w:eastAsia="標楷體" w:hAnsi="標楷體" w:hint="eastAsia"/>
          <w:sz w:val="28"/>
          <w:szCs w:val="28"/>
        </w:rPr>
        <w:t>合約書之一部分，甲乙雙方應確實遵守。</w:t>
      </w:r>
    </w:p>
    <w:p w:rsidR="005B3E6A" w:rsidRDefault="005B3E6A">
      <w:pPr>
        <w:rPr>
          <w:rFonts w:ascii="標楷體" w:eastAsia="標楷體" w:hAnsi="標楷體"/>
          <w:sz w:val="28"/>
          <w:szCs w:val="28"/>
        </w:rPr>
      </w:pPr>
      <w:r>
        <w:rPr>
          <w:rFonts w:ascii="標楷體" w:eastAsia="標楷體" w:hAnsi="標楷體" w:hint="eastAsia"/>
          <w:sz w:val="28"/>
          <w:szCs w:val="28"/>
        </w:rPr>
        <w:t>第九條  工程變更：</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（一） 甲方對本工程有隨時變更計劃及增減數量之權，乙方不得異議。對於増淢數量，甲乙雙方應參照本約所訂單價計算，增減工程價款；惟如有新增工程項目時，應由雙方共同議定合理單價。如因工程進展需要，甲方並得要求乙方先行施作，乙方應全力配合。如因變更</w:t>
      </w:r>
      <w:proofErr w:type="gramStart"/>
      <w:r>
        <w:rPr>
          <w:rFonts w:ascii="標楷體" w:eastAsia="標楷體" w:hAnsi="標楷體" w:hint="eastAsia"/>
          <w:sz w:val="28"/>
          <w:szCs w:val="28"/>
        </w:rPr>
        <w:t>設計致乙方</w:t>
      </w:r>
      <w:proofErr w:type="gramEnd"/>
      <w:r>
        <w:rPr>
          <w:rFonts w:ascii="標楷體" w:eastAsia="標楷體" w:hAnsi="標楷體" w:hint="eastAsia"/>
          <w:sz w:val="28"/>
          <w:szCs w:val="28"/>
        </w:rPr>
        <w:t>須廢棄</w:t>
      </w:r>
      <w:proofErr w:type="gramStart"/>
      <w:r>
        <w:rPr>
          <w:rFonts w:ascii="標楷體" w:eastAsia="標楷體" w:hAnsi="標楷體" w:hint="eastAsia"/>
          <w:sz w:val="28"/>
          <w:szCs w:val="28"/>
        </w:rPr>
        <w:t>巳</w:t>
      </w:r>
      <w:proofErr w:type="gramEnd"/>
      <w:r>
        <w:rPr>
          <w:rFonts w:ascii="標楷體" w:eastAsia="標楷體" w:hAnsi="標楷體" w:hint="eastAsia"/>
          <w:sz w:val="28"/>
          <w:szCs w:val="28"/>
        </w:rPr>
        <w:t>完成工程或半成品，或為本工程預訂之國外製品，甲方依</w:t>
      </w:r>
      <w:proofErr w:type="gramStart"/>
      <w:r>
        <w:rPr>
          <w:rFonts w:ascii="標楷體" w:eastAsia="標楷體" w:hAnsi="標楷體" w:hint="eastAsia"/>
          <w:sz w:val="28"/>
          <w:szCs w:val="28"/>
        </w:rPr>
        <w:t>巳</w:t>
      </w:r>
      <w:proofErr w:type="gramEnd"/>
      <w:r>
        <w:rPr>
          <w:rFonts w:ascii="標楷體" w:eastAsia="標楷體" w:hAnsi="標楷體" w:hint="eastAsia"/>
          <w:sz w:val="28"/>
          <w:szCs w:val="28"/>
        </w:rPr>
        <w:t>完成工程或半成品或國外製品，參照合約單價計價給付之。</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（二） 變更工程得增減工程期限，其增減日數由雙方另行議定。如因此需按當地法令申辦手續者，概由甲乙雙方配合辦理，所需規費由甲方自理。</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（三） 甲方所交付之一切施工圖說、規範，乙方應遵照施工，未經甲方同意，乙方不得任意變更設計。但乙方本於承攬人之專業所提出之變更建議，經</w:t>
      </w:r>
      <w:proofErr w:type="gramStart"/>
      <w:r>
        <w:rPr>
          <w:rFonts w:ascii="標楷體" w:eastAsia="標楷體" w:hAnsi="標楷體" w:hint="eastAsia"/>
          <w:sz w:val="28"/>
          <w:szCs w:val="28"/>
        </w:rPr>
        <w:t>甲方核可</w:t>
      </w:r>
      <w:proofErr w:type="gramEnd"/>
      <w:r>
        <w:rPr>
          <w:rFonts w:ascii="標楷體" w:eastAsia="標楷體" w:hAnsi="標楷體" w:hint="eastAsia"/>
          <w:sz w:val="28"/>
          <w:szCs w:val="28"/>
        </w:rPr>
        <w:t>後准予依照辦理。</w:t>
      </w:r>
    </w:p>
    <w:p w:rsidR="005B3E6A" w:rsidRDefault="005B3E6A">
      <w:pPr>
        <w:rPr>
          <w:rFonts w:ascii="標楷體" w:eastAsia="標楷體" w:hAnsi="標楷體"/>
          <w:sz w:val="28"/>
          <w:szCs w:val="28"/>
        </w:rPr>
      </w:pPr>
      <w:r>
        <w:rPr>
          <w:rFonts w:ascii="標楷體" w:eastAsia="標楷體" w:hAnsi="標楷體" w:hint="eastAsia"/>
          <w:sz w:val="28"/>
          <w:szCs w:val="28"/>
        </w:rPr>
        <w:t>第十條  追加減工程：</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lastRenderedPageBreak/>
        <w:t xml:space="preserve">     （一） 追加減工程，由甲方主辦單位及委託設計監造技師與乙雙方於追加減工程發生之日起七日內簽認，並計入追加減工程款。</w:t>
      </w:r>
    </w:p>
    <w:p w:rsidR="005B3E6A" w:rsidRDefault="005B3E6A">
      <w:pPr>
        <w:rPr>
          <w:rFonts w:ascii="標楷體" w:eastAsia="標楷體" w:hAnsi="標楷體"/>
          <w:sz w:val="28"/>
          <w:szCs w:val="28"/>
        </w:rPr>
      </w:pPr>
      <w:r>
        <w:rPr>
          <w:rFonts w:ascii="標楷體" w:eastAsia="標楷體" w:hAnsi="標楷體" w:hint="eastAsia"/>
          <w:sz w:val="28"/>
          <w:szCs w:val="28"/>
        </w:rPr>
        <w:t>第十一條 材料檢查：</w:t>
      </w:r>
    </w:p>
    <w:p w:rsidR="005B3E6A" w:rsidRDefault="005B3E6A">
      <w:pPr>
        <w:rPr>
          <w:rFonts w:ascii="標楷體" w:eastAsia="標楷體" w:hAnsi="標楷體"/>
          <w:sz w:val="28"/>
          <w:szCs w:val="28"/>
        </w:rPr>
      </w:pPr>
      <w:r>
        <w:rPr>
          <w:rFonts w:ascii="標楷體" w:eastAsia="標楷體" w:hAnsi="標楷體" w:hint="eastAsia"/>
          <w:sz w:val="28"/>
          <w:szCs w:val="28"/>
        </w:rPr>
        <w:t xml:space="preserve">     （一） 由甲方委託設計監造技師檢驗不合格之材料，乙方應即撤離工地。</w:t>
      </w:r>
    </w:p>
    <w:p w:rsidR="005B3E6A" w:rsidRDefault="005B3E6A">
      <w:pPr>
        <w:ind w:left="1680" w:hangingChars="600" w:hanging="1680"/>
        <w:rPr>
          <w:rFonts w:ascii="標楷體" w:eastAsia="標楷體" w:hAnsi="標楷體"/>
          <w:sz w:val="28"/>
          <w:szCs w:val="28"/>
        </w:rPr>
      </w:pPr>
      <w:r>
        <w:rPr>
          <w:rFonts w:ascii="標楷體" w:eastAsia="標楷體" w:hAnsi="標楷體" w:hint="eastAsia"/>
          <w:sz w:val="28"/>
          <w:szCs w:val="28"/>
        </w:rPr>
        <w:t xml:space="preserve">     （二） 進場材料經由甲方委託設計監造技師檢驗合格者，非經甲方同意乙方不得撤離工地。</w:t>
      </w:r>
    </w:p>
    <w:p w:rsidR="005B3E6A" w:rsidRDefault="005B3E6A">
      <w:pPr>
        <w:rPr>
          <w:rFonts w:ascii="標楷體" w:eastAsia="標楷體" w:hAnsi="標楷體"/>
          <w:sz w:val="28"/>
          <w:szCs w:val="28"/>
        </w:rPr>
      </w:pPr>
      <w:r>
        <w:rPr>
          <w:rFonts w:ascii="標楷體" w:eastAsia="標楷體" w:hAnsi="標楷體" w:hint="eastAsia"/>
          <w:sz w:val="28"/>
          <w:szCs w:val="28"/>
        </w:rPr>
        <w:t xml:space="preserve">第十二條  工程檢驗： </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（一） 施工</w:t>
      </w:r>
      <w:proofErr w:type="gramStart"/>
      <w:r>
        <w:rPr>
          <w:rFonts w:ascii="標楷體" w:eastAsia="標楷體" w:hAnsi="標楷體" w:hint="eastAsia"/>
          <w:sz w:val="28"/>
          <w:szCs w:val="28"/>
        </w:rPr>
        <w:t>期間，</w:t>
      </w:r>
      <w:proofErr w:type="gramEnd"/>
      <w:r>
        <w:rPr>
          <w:rFonts w:ascii="標楷體" w:eastAsia="標楷體" w:hAnsi="標楷體" w:hint="eastAsia"/>
          <w:sz w:val="28"/>
          <w:szCs w:val="28"/>
        </w:rPr>
        <w:t xml:space="preserve">甲方主辦單位及委託設計監造技師得按施工說明書之規定檢驗工程品質，乙方應予配合，並派員協助辦理。 </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（二） 如對乙方工程施作結果不</w:t>
      </w:r>
      <w:proofErr w:type="gramStart"/>
      <w:r>
        <w:rPr>
          <w:rFonts w:ascii="標楷體" w:eastAsia="標楷體" w:hAnsi="標楷體" w:hint="eastAsia"/>
          <w:sz w:val="28"/>
          <w:szCs w:val="28"/>
        </w:rPr>
        <w:t>滿意，</w:t>
      </w:r>
      <w:proofErr w:type="gramEnd"/>
      <w:r>
        <w:rPr>
          <w:rFonts w:ascii="標楷體" w:eastAsia="標楷體" w:hAnsi="標楷體" w:hint="eastAsia"/>
          <w:sz w:val="28"/>
          <w:szCs w:val="28"/>
        </w:rPr>
        <w:t>甲方應立即提出修正指示。如檢驗結果發現乙方施作品質不合本約規定者，甲方得以書面限期乙方改善或拆除重做，乙方不得藉故要求延長工期或補償。</w:t>
      </w:r>
    </w:p>
    <w:p w:rsidR="005B3E6A" w:rsidRDefault="005B3E6A">
      <w:pPr>
        <w:rPr>
          <w:rFonts w:ascii="標楷體" w:eastAsia="標楷體" w:hAnsi="標楷體"/>
          <w:sz w:val="28"/>
          <w:szCs w:val="28"/>
        </w:rPr>
      </w:pPr>
      <w:r>
        <w:rPr>
          <w:rFonts w:ascii="標楷體" w:eastAsia="標楷體" w:hAnsi="標楷體" w:hint="eastAsia"/>
          <w:sz w:val="28"/>
          <w:szCs w:val="28"/>
        </w:rPr>
        <w:t>第十三條  配合施工：</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（一） 乙方監工人員：乙方應選派富有工程經驗之監工人員常駐工地，負責管理施工之一切事宜；乙方監工人員</w:t>
      </w:r>
      <w:proofErr w:type="gramStart"/>
      <w:r>
        <w:rPr>
          <w:rFonts w:ascii="標楷體" w:eastAsia="標楷體" w:hAnsi="標楷體" w:hint="eastAsia"/>
          <w:sz w:val="28"/>
          <w:szCs w:val="28"/>
        </w:rPr>
        <w:t>並受甲方</w:t>
      </w:r>
      <w:proofErr w:type="gramEnd"/>
      <w:r>
        <w:rPr>
          <w:rFonts w:ascii="標楷體" w:eastAsia="標楷體" w:hAnsi="標楷體" w:hint="eastAsia"/>
          <w:sz w:val="28"/>
          <w:szCs w:val="28"/>
        </w:rPr>
        <w:t xml:space="preserve">之監督指導。       </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（二） 本工程如需與其他工程同時施工時，乙方應與其他工程</w:t>
      </w:r>
      <w:proofErr w:type="gramStart"/>
      <w:r>
        <w:rPr>
          <w:rFonts w:ascii="標楷體" w:eastAsia="標楷體" w:hAnsi="標楷體" w:hint="eastAsia"/>
          <w:sz w:val="28"/>
          <w:szCs w:val="28"/>
        </w:rPr>
        <w:t>分包人互相</w:t>
      </w:r>
      <w:proofErr w:type="gramEnd"/>
      <w:r>
        <w:rPr>
          <w:rFonts w:ascii="標楷體" w:eastAsia="標楷體" w:hAnsi="標楷體" w:hint="eastAsia"/>
          <w:sz w:val="28"/>
          <w:szCs w:val="28"/>
        </w:rPr>
        <w:t>栛調合作，避免施工衝突。各</w:t>
      </w:r>
      <w:proofErr w:type="gramStart"/>
      <w:r>
        <w:rPr>
          <w:rFonts w:ascii="標楷體" w:eastAsia="標楷體" w:hAnsi="標楷體" w:hint="eastAsia"/>
          <w:sz w:val="28"/>
          <w:szCs w:val="28"/>
        </w:rPr>
        <w:t>分包人之間</w:t>
      </w:r>
      <w:proofErr w:type="gramEnd"/>
      <w:r>
        <w:rPr>
          <w:rFonts w:ascii="標楷體" w:eastAsia="標楷體" w:hAnsi="標楷體" w:hint="eastAsia"/>
          <w:sz w:val="28"/>
          <w:szCs w:val="28"/>
        </w:rPr>
        <w:t>如有爭議，應遵從甲方之協調與裁決。</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（三） 甲方自辦項目之工作配合(含甲方自辦項目之承包商之施作進度、工作品質、進場人數及時間之統籌管理)，如由乙方統籌管理，乙方得向甲</w:t>
      </w:r>
      <w:r>
        <w:rPr>
          <w:rFonts w:ascii="標楷體" w:eastAsia="標楷體" w:hAnsi="標楷體" w:hint="eastAsia"/>
          <w:sz w:val="28"/>
          <w:szCs w:val="28"/>
        </w:rPr>
        <w:lastRenderedPageBreak/>
        <w:t>方收取管理費用。管理費用以甲方自辦項目工程之百分之五計之。</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（四） 乙方施工應配合甲方自辦項目表列工程之施作。因此所增加之費用由甲方負擔之。</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（五） 乙方與甲方自辦項目之承包商間，如發生工程無法配合致工程</w:t>
      </w:r>
      <w:proofErr w:type="gramStart"/>
      <w:r>
        <w:rPr>
          <w:rFonts w:ascii="標楷體" w:eastAsia="標楷體" w:hAnsi="標楷體" w:hint="eastAsia"/>
          <w:sz w:val="28"/>
          <w:szCs w:val="28"/>
        </w:rPr>
        <w:t>進度逾延或</w:t>
      </w:r>
      <w:proofErr w:type="gramEnd"/>
      <w:r>
        <w:rPr>
          <w:rFonts w:ascii="標楷體" w:eastAsia="標楷體" w:hAnsi="標楷體" w:hint="eastAsia"/>
          <w:sz w:val="28"/>
          <w:szCs w:val="28"/>
        </w:rPr>
        <w:t>施作品質不良等，致雙方對其所發生逾期、修復或賠償等責任之歸屬發生爭議者，由甲方裁決責任之歸屬；如乙方與甲方自辦承包商就工程界面、協調或費用分攤有爭議者，由甲方裁決之。如非屬乙方之</w:t>
      </w:r>
      <w:proofErr w:type="gramStart"/>
      <w:r>
        <w:rPr>
          <w:rFonts w:ascii="標楷體" w:eastAsia="標楷體" w:hAnsi="標楷體" w:hint="eastAsia"/>
          <w:sz w:val="28"/>
          <w:szCs w:val="28"/>
        </w:rPr>
        <w:t>故而須乙方</w:t>
      </w:r>
      <w:proofErr w:type="gramEnd"/>
      <w:r>
        <w:rPr>
          <w:rFonts w:ascii="標楷體" w:eastAsia="標楷體" w:hAnsi="標楷體" w:hint="eastAsia"/>
          <w:sz w:val="28"/>
          <w:szCs w:val="28"/>
        </w:rPr>
        <w:t>配合修改工程時，應依三方協議結果由甲方以追加帳方式計價</w:t>
      </w:r>
      <w:proofErr w:type="gramStart"/>
      <w:r>
        <w:rPr>
          <w:rFonts w:ascii="標楷體" w:eastAsia="標楷體" w:hAnsi="標楷體" w:hint="eastAsia"/>
          <w:sz w:val="28"/>
          <w:szCs w:val="28"/>
        </w:rPr>
        <w:t>付予乙方</w:t>
      </w:r>
      <w:proofErr w:type="gramEnd"/>
      <w:r>
        <w:rPr>
          <w:rFonts w:ascii="標楷體" w:eastAsia="標楷體" w:hAnsi="標楷體" w:hint="eastAsia"/>
          <w:sz w:val="28"/>
          <w:szCs w:val="28"/>
        </w:rPr>
        <w:t>。</w:t>
      </w:r>
    </w:p>
    <w:p w:rsidR="005B3E6A" w:rsidRDefault="005B3E6A">
      <w:pPr>
        <w:rPr>
          <w:rFonts w:ascii="標楷體" w:eastAsia="標楷體" w:hAnsi="標楷體"/>
          <w:sz w:val="28"/>
          <w:szCs w:val="28"/>
        </w:rPr>
      </w:pPr>
      <w:r>
        <w:rPr>
          <w:rFonts w:ascii="標楷體" w:eastAsia="標楷體" w:hAnsi="標楷體" w:hint="eastAsia"/>
          <w:sz w:val="28"/>
          <w:szCs w:val="28"/>
        </w:rPr>
        <w:t>第十四條  加班趕工：</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本工程施作</w:t>
      </w:r>
      <w:proofErr w:type="gramStart"/>
      <w:r>
        <w:rPr>
          <w:rFonts w:ascii="標楷體" w:eastAsia="標楷體" w:hAnsi="標楷體" w:hint="eastAsia"/>
          <w:sz w:val="28"/>
          <w:szCs w:val="28"/>
        </w:rPr>
        <w:t>期間，</w:t>
      </w:r>
      <w:proofErr w:type="gramEnd"/>
      <w:r>
        <w:rPr>
          <w:rFonts w:ascii="標楷體" w:eastAsia="標楷體" w:hAnsi="標楷體" w:hint="eastAsia"/>
          <w:sz w:val="28"/>
          <w:szCs w:val="28"/>
        </w:rPr>
        <w:t>甲方如認為需提前完工或有趕工必要時，得以書面要求乙方增加工人或加開夜班；因加開夜班所增加之費用，</w:t>
      </w:r>
      <w:r w:rsidR="00784E95">
        <w:rPr>
          <w:rFonts w:ascii="標楷體" w:eastAsia="標楷體" w:hAnsi="標楷體" w:hint="eastAsia"/>
          <w:sz w:val="28"/>
          <w:szCs w:val="28"/>
        </w:rPr>
        <w:t>不</w:t>
      </w:r>
      <w:r>
        <w:rPr>
          <w:rFonts w:ascii="標楷體" w:eastAsia="標楷體" w:hAnsi="標楷體" w:hint="eastAsia"/>
          <w:sz w:val="28"/>
          <w:szCs w:val="28"/>
        </w:rPr>
        <w:t>計入追加減工程款內。但加開夜班係因乙方工程進度落後、工程施作品質不良須拆除重作(修復)或其他因可歸責於乙方之事由所致者，因此所增加費用由乙方自行負擔。</w:t>
      </w:r>
    </w:p>
    <w:p w:rsidR="005B3E6A" w:rsidRDefault="005B3E6A">
      <w:pPr>
        <w:rPr>
          <w:rFonts w:ascii="標楷體" w:eastAsia="標楷體" w:hAnsi="標楷體"/>
          <w:sz w:val="28"/>
          <w:szCs w:val="28"/>
        </w:rPr>
      </w:pPr>
      <w:r>
        <w:rPr>
          <w:rFonts w:ascii="標楷體" w:eastAsia="標楷體" w:hAnsi="標楷體" w:hint="eastAsia"/>
          <w:sz w:val="28"/>
          <w:szCs w:val="28"/>
        </w:rPr>
        <w:t>第十五條  工程驗收：</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（一） 會同監督：凡必須會同甲方主辦單位人員及委託設計監造</w:t>
      </w:r>
      <w:r w:rsidR="00DA3530">
        <w:rPr>
          <w:rFonts w:ascii="標楷體" w:eastAsia="標楷體" w:hAnsi="標楷體" w:hint="eastAsia"/>
          <w:sz w:val="28"/>
          <w:szCs w:val="28"/>
        </w:rPr>
        <w:t>建築師</w:t>
      </w:r>
      <w:r>
        <w:rPr>
          <w:rFonts w:ascii="標楷體" w:eastAsia="標楷體" w:hAnsi="標楷體" w:hint="eastAsia"/>
          <w:sz w:val="28"/>
          <w:szCs w:val="28"/>
        </w:rPr>
        <w:t>共同驗收或監督工程施作之進行者，甲乙雙方人員應於所定之施工時間，如期到逹工地配合辦理工程之驗收或監督。</w:t>
      </w:r>
    </w:p>
    <w:p w:rsidR="005B3E6A" w:rsidRDefault="005B3E6A">
      <w:pPr>
        <w:rPr>
          <w:rFonts w:ascii="標楷體" w:eastAsia="標楷體" w:hAnsi="標楷體"/>
          <w:sz w:val="28"/>
          <w:szCs w:val="28"/>
        </w:rPr>
      </w:pPr>
      <w:r>
        <w:rPr>
          <w:rFonts w:ascii="標楷體" w:eastAsia="標楷體" w:hAnsi="標楷體" w:hint="eastAsia"/>
          <w:sz w:val="28"/>
          <w:szCs w:val="28"/>
        </w:rPr>
        <w:t xml:space="preserve">      （二）甲方應於接獲乙方工程完工之通知後七日內進行工程之初驗。</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lastRenderedPageBreak/>
        <w:t xml:space="preserve">      （三）就甲方驗收不合格之部分，乙方應於甲方限期內修復完成，並再行申請甲方</w:t>
      </w:r>
      <w:proofErr w:type="gramStart"/>
      <w:r>
        <w:rPr>
          <w:rFonts w:ascii="標楷體" w:eastAsia="標楷體" w:hAnsi="標楷體" w:hint="eastAsia"/>
          <w:sz w:val="28"/>
          <w:szCs w:val="28"/>
        </w:rPr>
        <w:t>複</w:t>
      </w:r>
      <w:proofErr w:type="gramEnd"/>
      <w:r>
        <w:rPr>
          <w:rFonts w:ascii="標楷體" w:eastAsia="標楷體" w:hAnsi="標楷體" w:hint="eastAsia"/>
          <w:sz w:val="28"/>
          <w:szCs w:val="28"/>
        </w:rPr>
        <w:t>驗。</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（四）經甲方驗收合格之工事，甲方應即行接管，乙方並得於工程全部驗收合格時請領合約之尾款。</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（五）本工程全部完工，經會同甲方進行驗收，如驗收結果發現工程與圖說規定之品質不符，乙方應於甲方通知後近期修改完成，或拆除重做。</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（六）工程進行中，如有修改及變更工程計畫者，以雙方確認之圖面為驗收根據。</w:t>
      </w:r>
    </w:p>
    <w:p w:rsidR="005B3E6A" w:rsidRDefault="005B3E6A">
      <w:pPr>
        <w:rPr>
          <w:rFonts w:ascii="標楷體" w:eastAsia="標楷體" w:hAnsi="標楷體"/>
          <w:sz w:val="28"/>
          <w:szCs w:val="28"/>
        </w:rPr>
      </w:pPr>
      <w:r>
        <w:rPr>
          <w:rFonts w:ascii="標楷體" w:eastAsia="標楷體" w:hAnsi="標楷體" w:hint="eastAsia"/>
          <w:sz w:val="28"/>
          <w:szCs w:val="28"/>
        </w:rPr>
        <w:t>第十六條  部分使用：</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（一）</w:t>
      </w:r>
      <w:proofErr w:type="gramStart"/>
      <w:r>
        <w:rPr>
          <w:rFonts w:ascii="標楷體" w:eastAsia="標楷體" w:hAnsi="標楷體" w:hint="eastAsia"/>
          <w:sz w:val="28"/>
          <w:szCs w:val="28"/>
        </w:rPr>
        <w:t>就乙方</w:t>
      </w:r>
      <w:proofErr w:type="gramEnd"/>
      <w:r>
        <w:rPr>
          <w:rFonts w:ascii="標楷體" w:eastAsia="標楷體" w:hAnsi="標楷體" w:hint="eastAsia"/>
          <w:sz w:val="28"/>
          <w:szCs w:val="28"/>
        </w:rPr>
        <w:t>工程完成之部分，甲方如認有提前使用之需要者，得先驗收其完成部分。</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（二）甲方對乙方未完成部分之工程，於不妨害乙方工程原則下，亦可</w:t>
      </w:r>
      <w:proofErr w:type="gramStart"/>
      <w:r>
        <w:rPr>
          <w:rFonts w:ascii="標楷體" w:eastAsia="標楷體" w:hAnsi="標楷體" w:hint="eastAsia"/>
          <w:sz w:val="28"/>
          <w:szCs w:val="28"/>
        </w:rPr>
        <w:t>徵得乙方</w:t>
      </w:r>
      <w:proofErr w:type="gramEnd"/>
      <w:r>
        <w:rPr>
          <w:rFonts w:ascii="標楷體" w:eastAsia="標楷體" w:hAnsi="標楷體" w:hint="eastAsia"/>
          <w:sz w:val="28"/>
          <w:szCs w:val="28"/>
        </w:rPr>
        <w:t>之同意使用之。</w:t>
      </w:r>
    </w:p>
    <w:p w:rsidR="005B3E6A" w:rsidRDefault="005B3E6A">
      <w:pPr>
        <w:rPr>
          <w:rFonts w:ascii="標楷體" w:eastAsia="標楷體" w:hAnsi="標楷體"/>
          <w:sz w:val="28"/>
          <w:szCs w:val="28"/>
        </w:rPr>
      </w:pPr>
      <w:r>
        <w:rPr>
          <w:rFonts w:ascii="標楷體" w:eastAsia="標楷體" w:hAnsi="標楷體" w:hint="eastAsia"/>
          <w:sz w:val="28"/>
          <w:szCs w:val="28"/>
        </w:rPr>
        <w:t>第十七條  保固：</w:t>
      </w:r>
    </w:p>
    <w:p w:rsidR="005B3E6A" w:rsidRDefault="005B3E6A">
      <w:pPr>
        <w:rPr>
          <w:rFonts w:ascii="標楷體" w:eastAsia="標楷體" w:hAnsi="標楷體"/>
          <w:sz w:val="28"/>
          <w:szCs w:val="28"/>
        </w:rPr>
      </w:pPr>
      <w:r>
        <w:rPr>
          <w:rFonts w:ascii="標楷體" w:eastAsia="標楷體" w:hAnsi="標楷體" w:hint="eastAsia"/>
          <w:sz w:val="28"/>
          <w:szCs w:val="28"/>
        </w:rPr>
        <w:t xml:space="preserve">      （一）本工程自正式驗收點交完成之日起一年，為保固期間。</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（二）於保固</w:t>
      </w:r>
      <w:proofErr w:type="gramStart"/>
      <w:r>
        <w:rPr>
          <w:rFonts w:ascii="標楷體" w:eastAsia="標楷體" w:hAnsi="標楷體" w:hint="eastAsia"/>
          <w:sz w:val="28"/>
          <w:szCs w:val="28"/>
        </w:rPr>
        <w:t>期間，</w:t>
      </w:r>
      <w:proofErr w:type="gramEnd"/>
      <w:r>
        <w:rPr>
          <w:rFonts w:ascii="標楷體" w:eastAsia="標楷體" w:hAnsi="標楷體" w:hint="eastAsia"/>
          <w:sz w:val="28"/>
          <w:szCs w:val="28"/>
        </w:rPr>
        <w:t>保固工程如因工料不良或施作品質欠佳，致發生開裂、歪斜、脫落、漏水、倒塌、走電或管線不通等情事，由乙方無償修復或更換之責。</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（三）就前項修繕需要，乙方應於接到甲方通知後，立即進場修復並於甲方指定期間內修繕完成，如於該限期內未能修復完成，或因緊急搶修需</w:t>
      </w:r>
      <w:r>
        <w:rPr>
          <w:rFonts w:ascii="標楷體" w:eastAsia="標楷體" w:hAnsi="標楷體" w:hint="eastAsia"/>
          <w:sz w:val="28"/>
          <w:szCs w:val="28"/>
        </w:rPr>
        <w:lastRenderedPageBreak/>
        <w:t>要，甲方不及通知乙方時，甲方得於知會乙方後逕行招商修復，所需一切費用由乙方負擔之(依發票或收據為</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)，如因不可抗力或人為使用不良因素致上述損壞時，乙方得向甲方酌收修復費用。</w:t>
      </w:r>
    </w:p>
    <w:p w:rsidR="005B3E6A" w:rsidRDefault="005B3E6A">
      <w:pPr>
        <w:rPr>
          <w:rFonts w:ascii="標楷體" w:eastAsia="標楷體" w:hAnsi="標楷體"/>
          <w:sz w:val="28"/>
          <w:szCs w:val="28"/>
        </w:rPr>
      </w:pPr>
      <w:r>
        <w:rPr>
          <w:rFonts w:ascii="標楷體" w:eastAsia="標楷體" w:hAnsi="標楷體" w:hint="eastAsia"/>
          <w:sz w:val="28"/>
          <w:szCs w:val="28"/>
        </w:rPr>
        <w:t>第十八條  安全規定：</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（一）乙方應遵照勞工安全衛生法、勞工安全衛生設施標準、甲方所訂之工地安全衛生管理辦法及其他有關法令，切實辦理各項工地安全措施，如因乙方設備不</w:t>
      </w:r>
      <w:proofErr w:type="gramStart"/>
      <w:r>
        <w:rPr>
          <w:rFonts w:ascii="標楷體" w:eastAsia="標楷體" w:hAnsi="標楷體" w:hint="eastAsia"/>
          <w:sz w:val="28"/>
          <w:szCs w:val="28"/>
        </w:rPr>
        <w:t>週</w:t>
      </w:r>
      <w:proofErr w:type="gramEnd"/>
      <w:r>
        <w:rPr>
          <w:rFonts w:ascii="標楷體" w:eastAsia="標楷體" w:hAnsi="標楷體" w:hint="eastAsia"/>
          <w:sz w:val="28"/>
          <w:szCs w:val="28"/>
        </w:rPr>
        <w:t>或其他違規事由，致工人傷亡，或妨害公共衛生及公共</w:t>
      </w:r>
      <w:proofErr w:type="gramStart"/>
      <w:r>
        <w:rPr>
          <w:rFonts w:ascii="標楷體" w:eastAsia="標楷體" w:hAnsi="標楷體" w:hint="eastAsia"/>
          <w:sz w:val="28"/>
          <w:szCs w:val="28"/>
        </w:rPr>
        <w:t>安全序者，均由</w:t>
      </w:r>
      <w:proofErr w:type="gramEnd"/>
      <w:r>
        <w:rPr>
          <w:rFonts w:ascii="標楷體" w:eastAsia="標楷體" w:hAnsi="標楷體" w:hint="eastAsia"/>
          <w:sz w:val="28"/>
          <w:szCs w:val="28"/>
        </w:rPr>
        <w:t>乙方自行負責，與甲方無涉。</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（二）乙方應配合甲方之施工環境，設置有關明顯標誌，用以維護工地周邊之交通安全。倘因疏忽而發生意外，概由乙方自負一切任。</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（三）乙方就工地設備之提供，應求齊全。諸如工人之食宿、醫藥衛生、材料、工具儲存、保管、交還等，</w:t>
      </w:r>
      <w:proofErr w:type="gramStart"/>
      <w:r>
        <w:rPr>
          <w:rFonts w:ascii="標楷體" w:eastAsia="標楷體" w:hAnsi="標楷體" w:hint="eastAsia"/>
          <w:sz w:val="28"/>
          <w:szCs w:val="28"/>
        </w:rPr>
        <w:t>均應有</w:t>
      </w:r>
      <w:proofErr w:type="gramEnd"/>
      <w:r>
        <w:rPr>
          <w:rFonts w:ascii="標楷體" w:eastAsia="標楷體" w:hAnsi="標楷體" w:hint="eastAsia"/>
          <w:sz w:val="28"/>
          <w:szCs w:val="28"/>
        </w:rPr>
        <w:t>充分之作業規定與設備；其設置地點之選擇，以施工方便、安全為原則，但事先應與甲方協調並經其同意後，始得為之。</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（四）對於機密性之工程，無論任何文件、地點、時效等，乙</w:t>
      </w:r>
      <w:proofErr w:type="gramStart"/>
      <w:r>
        <w:rPr>
          <w:rFonts w:ascii="標楷體" w:eastAsia="標楷體" w:hAnsi="標楷體" w:hint="eastAsia"/>
          <w:sz w:val="28"/>
          <w:szCs w:val="28"/>
        </w:rPr>
        <w:t>方均應嚴守</w:t>
      </w:r>
      <w:proofErr w:type="gramEnd"/>
      <w:r>
        <w:rPr>
          <w:rFonts w:ascii="標楷體" w:eastAsia="標楷體" w:hAnsi="標楷體" w:hint="eastAsia"/>
          <w:sz w:val="28"/>
          <w:szCs w:val="28"/>
        </w:rPr>
        <w:t xml:space="preserve">保密之責。   </w:t>
      </w:r>
    </w:p>
    <w:p w:rsidR="005B3E6A" w:rsidRDefault="005B3E6A">
      <w:pPr>
        <w:rPr>
          <w:rFonts w:ascii="標楷體" w:eastAsia="標楷體" w:hAnsi="標楷體"/>
          <w:sz w:val="28"/>
          <w:szCs w:val="28"/>
        </w:rPr>
      </w:pPr>
      <w:r>
        <w:rPr>
          <w:rFonts w:ascii="標楷體" w:eastAsia="標楷體" w:hAnsi="標楷體" w:hint="eastAsia"/>
          <w:sz w:val="28"/>
          <w:szCs w:val="28"/>
        </w:rPr>
        <w:t>第十九條  工地管理：</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（一）乙方應指派富有經驗之工程人員督導施工，並負責工人之管理，約束工人嚴守紀律；如因觸犯刑章或違法行為致生糾葛者，概由</w:t>
      </w:r>
      <w:proofErr w:type="gramStart"/>
      <w:r>
        <w:rPr>
          <w:rFonts w:ascii="標楷體" w:eastAsia="標楷體" w:hAnsi="標楷體" w:hint="eastAsia"/>
          <w:sz w:val="28"/>
          <w:szCs w:val="28"/>
        </w:rPr>
        <w:t>乙方負完全</w:t>
      </w:r>
      <w:proofErr w:type="gramEnd"/>
      <w:r>
        <w:rPr>
          <w:rFonts w:ascii="標楷體" w:eastAsia="標楷體" w:hAnsi="標楷體" w:hint="eastAsia"/>
          <w:sz w:val="28"/>
          <w:szCs w:val="28"/>
        </w:rPr>
        <w:t>責任。如工人遇有傷亡或其他意外事故，由乙方自行負責，與甲方</w:t>
      </w:r>
      <w:r>
        <w:rPr>
          <w:rFonts w:ascii="標楷體" w:eastAsia="標楷體" w:hAnsi="標楷體" w:hint="eastAsia"/>
          <w:sz w:val="28"/>
          <w:szCs w:val="28"/>
        </w:rPr>
        <w:lastRenderedPageBreak/>
        <w:t>無涉。</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（二）乙方應確實依照就業服務法等相關規定辦理勞工之僱用，並依法為其辦理關之保險，若有違法之事，由乙方自行負責，與甲方無涉。</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（三）應由甲乙雙方共同進行工作監督或工程驗收者，雙方監工</w:t>
      </w:r>
      <w:proofErr w:type="gramStart"/>
      <w:r>
        <w:rPr>
          <w:rFonts w:ascii="標楷體" w:eastAsia="標楷體" w:hAnsi="標楷體" w:hint="eastAsia"/>
          <w:sz w:val="28"/>
          <w:szCs w:val="28"/>
        </w:rPr>
        <w:t>人貝應遵照</w:t>
      </w:r>
      <w:proofErr w:type="gramEnd"/>
      <w:r>
        <w:rPr>
          <w:rFonts w:ascii="標楷體" w:eastAsia="標楷體" w:hAnsi="標楷體" w:hint="eastAsia"/>
          <w:sz w:val="28"/>
          <w:szCs w:val="28"/>
        </w:rPr>
        <w:t>所定施工時間如期到逹工地進行監工或驗收等工作。</w:t>
      </w:r>
    </w:p>
    <w:p w:rsidR="005B3E6A" w:rsidRDefault="005B3E6A">
      <w:pPr>
        <w:rPr>
          <w:rFonts w:ascii="標楷體" w:eastAsia="標楷體" w:hAnsi="標楷體"/>
          <w:sz w:val="28"/>
          <w:szCs w:val="28"/>
        </w:rPr>
      </w:pPr>
      <w:r>
        <w:rPr>
          <w:rFonts w:ascii="標楷體" w:eastAsia="標楷體" w:hAnsi="標楷體" w:hint="eastAsia"/>
          <w:sz w:val="28"/>
          <w:szCs w:val="28"/>
        </w:rPr>
        <w:t>第二十條  工地</w:t>
      </w:r>
      <w:r>
        <w:rPr>
          <w:rFonts w:ascii="標楷體" w:eastAsia="標楷體" w:hint="eastAsia"/>
          <w:sz w:val="28"/>
        </w:rPr>
        <w:t>環境清潔與維護</w:t>
      </w:r>
    </w:p>
    <w:p w:rsidR="005B3E6A" w:rsidRDefault="005B3E6A">
      <w:pPr>
        <w:ind w:left="1400"/>
        <w:rPr>
          <w:rFonts w:ascii="標楷體" w:eastAsia="標楷體" w:hAnsi="標楷體"/>
          <w:sz w:val="28"/>
          <w:szCs w:val="28"/>
        </w:rPr>
      </w:pPr>
      <w:r>
        <w:rPr>
          <w:rFonts w:ascii="標楷體" w:eastAsia="標楷體" w:hint="eastAsia"/>
          <w:sz w:val="28"/>
        </w:rPr>
        <w:t>本工程施工</w:t>
      </w:r>
      <w:proofErr w:type="gramStart"/>
      <w:r>
        <w:rPr>
          <w:rFonts w:ascii="標楷體" w:eastAsia="標楷體" w:hint="eastAsia"/>
          <w:sz w:val="28"/>
        </w:rPr>
        <w:t>期間，</w:t>
      </w:r>
      <w:proofErr w:type="gramEnd"/>
      <w:r>
        <w:rPr>
          <w:rFonts w:ascii="標楷體" w:eastAsia="標楷體" w:hint="eastAsia"/>
          <w:sz w:val="28"/>
        </w:rPr>
        <w:t>乙方應切實遵守「水污染防治法及其施行細則」、「空氣污染防治法」、「噪音管制法」、「廢棄物清理法」，等有關機關所頒法令規章之規定，隨時負責工地環境保護。</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      （一）工程進行</w:t>
      </w:r>
      <w:proofErr w:type="gramStart"/>
      <w:r>
        <w:rPr>
          <w:rFonts w:ascii="標楷體" w:eastAsia="標楷體" w:hAnsi="標楷體" w:hint="eastAsia"/>
          <w:sz w:val="28"/>
          <w:szCs w:val="28"/>
        </w:rPr>
        <w:t>期間，</w:t>
      </w:r>
      <w:proofErr w:type="gramEnd"/>
      <w:r>
        <w:rPr>
          <w:rFonts w:ascii="標楷體" w:eastAsia="標楷體" w:hAnsi="標楷體" w:hint="eastAsia"/>
          <w:sz w:val="28"/>
          <w:szCs w:val="28"/>
        </w:rPr>
        <w:t>因本工程施作產生之廢料雜物等，乙方應配合進度適時予以整理清除。</w:t>
      </w:r>
    </w:p>
    <w:p w:rsidR="005B3E6A" w:rsidRDefault="005B3E6A">
      <w:pPr>
        <w:ind w:left="1680" w:hanging="840"/>
        <w:rPr>
          <w:rFonts w:ascii="標楷體" w:eastAsia="標楷體" w:hAnsi="標楷體"/>
          <w:sz w:val="28"/>
          <w:szCs w:val="28"/>
        </w:rPr>
      </w:pPr>
      <w:r>
        <w:rPr>
          <w:rFonts w:ascii="標楷體" w:eastAsia="標楷體" w:hAnsi="標楷體" w:hint="eastAsia"/>
          <w:sz w:val="28"/>
          <w:szCs w:val="28"/>
        </w:rPr>
        <w:t>（二）工地</w:t>
      </w:r>
      <w:proofErr w:type="gramStart"/>
      <w:r>
        <w:rPr>
          <w:rFonts w:ascii="標楷體" w:eastAsia="標楷體" w:hAnsi="標楷體" w:hint="eastAsia"/>
          <w:sz w:val="28"/>
          <w:szCs w:val="28"/>
        </w:rPr>
        <w:t>週</w:t>
      </w:r>
      <w:proofErr w:type="gramEnd"/>
      <w:r>
        <w:rPr>
          <w:rFonts w:ascii="標楷體" w:eastAsia="標楷體" w:hAnsi="標楷體" w:hint="eastAsia"/>
          <w:sz w:val="28"/>
          <w:szCs w:val="28"/>
        </w:rPr>
        <w:t>邊施工期間的協調事項</w:t>
      </w:r>
    </w:p>
    <w:p w:rsidR="005B3E6A" w:rsidRDefault="005B3E6A">
      <w:pPr>
        <w:ind w:firstLine="1400"/>
        <w:rPr>
          <w:rFonts w:ascii="標楷體" w:eastAsia="標楷體" w:hAnsi="標楷體"/>
          <w:sz w:val="28"/>
          <w:szCs w:val="28"/>
        </w:rPr>
      </w:pPr>
      <w:r>
        <w:rPr>
          <w:rFonts w:ascii="標楷體" w:eastAsia="標楷體" w:hAnsi="標楷體" w:hint="eastAsia"/>
          <w:sz w:val="28"/>
          <w:szCs w:val="28"/>
        </w:rPr>
        <w:t>(1)加強工地</w:t>
      </w:r>
      <w:proofErr w:type="gramStart"/>
      <w:r>
        <w:rPr>
          <w:rFonts w:ascii="標楷體" w:eastAsia="標楷體" w:hAnsi="標楷體" w:hint="eastAsia"/>
          <w:sz w:val="28"/>
          <w:szCs w:val="28"/>
        </w:rPr>
        <w:t>週</w:t>
      </w:r>
      <w:proofErr w:type="gramEnd"/>
      <w:r>
        <w:rPr>
          <w:rFonts w:ascii="標楷體" w:eastAsia="標楷體" w:hAnsi="標楷體" w:hint="eastAsia"/>
          <w:sz w:val="28"/>
          <w:szCs w:val="28"/>
        </w:rPr>
        <w:t>邊地區的警告標誌與宣導。</w:t>
      </w:r>
    </w:p>
    <w:p w:rsidR="005B3E6A" w:rsidRDefault="005B3E6A">
      <w:pPr>
        <w:ind w:firstLine="1400"/>
        <w:rPr>
          <w:rFonts w:ascii="標楷體" w:eastAsia="標楷體" w:hAnsi="標楷體"/>
          <w:sz w:val="28"/>
          <w:szCs w:val="28"/>
        </w:rPr>
      </w:pPr>
      <w:r>
        <w:rPr>
          <w:rFonts w:ascii="標楷體" w:eastAsia="標楷體" w:hAnsi="標楷體" w:hint="eastAsia"/>
          <w:sz w:val="28"/>
          <w:szCs w:val="28"/>
        </w:rPr>
        <w:t>(2)與工地</w:t>
      </w:r>
      <w:proofErr w:type="gramStart"/>
      <w:r>
        <w:rPr>
          <w:rFonts w:ascii="標楷體" w:eastAsia="標楷體" w:hAnsi="標楷體" w:hint="eastAsia"/>
          <w:sz w:val="28"/>
          <w:szCs w:val="28"/>
        </w:rPr>
        <w:t>週</w:t>
      </w:r>
      <w:proofErr w:type="gramEnd"/>
      <w:r>
        <w:rPr>
          <w:rFonts w:ascii="標楷體" w:eastAsia="標楷體" w:hAnsi="標楷體" w:hint="eastAsia"/>
          <w:sz w:val="28"/>
          <w:szCs w:val="28"/>
        </w:rPr>
        <w:t>邊地區鄰里辦公處暨社區加強聯繫，發揮敦親睦鄰的功能。</w:t>
      </w:r>
    </w:p>
    <w:p w:rsidR="005B3E6A" w:rsidRDefault="005B3E6A">
      <w:pPr>
        <w:ind w:firstLine="1400"/>
        <w:rPr>
          <w:rFonts w:ascii="標楷體" w:eastAsia="標楷體" w:hAnsi="標楷體"/>
          <w:sz w:val="28"/>
          <w:szCs w:val="28"/>
        </w:rPr>
      </w:pPr>
      <w:r>
        <w:rPr>
          <w:rFonts w:ascii="標楷體" w:eastAsia="標楷體" w:hAnsi="標楷體" w:hint="eastAsia"/>
          <w:sz w:val="28"/>
          <w:szCs w:val="28"/>
        </w:rPr>
        <w:t>(3)負責處理抗爭事件，相關行政作業由甲方協助辦理。</w:t>
      </w:r>
    </w:p>
    <w:p w:rsidR="005B3E6A" w:rsidRDefault="005B3E6A">
      <w:pPr>
        <w:ind w:left="1680" w:hanging="840"/>
        <w:rPr>
          <w:rFonts w:ascii="標楷體" w:eastAsia="標楷體" w:hAnsi="標楷體"/>
          <w:sz w:val="28"/>
          <w:szCs w:val="28"/>
        </w:rPr>
      </w:pPr>
      <w:r>
        <w:rPr>
          <w:rFonts w:ascii="標楷體" w:eastAsia="標楷體" w:hAnsi="標楷體" w:hint="eastAsia"/>
          <w:sz w:val="28"/>
          <w:szCs w:val="28"/>
        </w:rPr>
        <w:t>（三）工程完竣後，</w:t>
      </w:r>
      <w:proofErr w:type="gramStart"/>
      <w:r>
        <w:rPr>
          <w:rFonts w:ascii="標楷體" w:eastAsia="標楷體" w:hAnsi="標楷體" w:hint="eastAsia"/>
          <w:sz w:val="28"/>
          <w:szCs w:val="28"/>
        </w:rPr>
        <w:t>所有乙</w:t>
      </w:r>
      <w:proofErr w:type="gramEnd"/>
      <w:r>
        <w:rPr>
          <w:rFonts w:ascii="標楷體" w:eastAsia="標楷體" w:hAnsi="標楷體" w:hint="eastAsia"/>
          <w:sz w:val="28"/>
          <w:szCs w:val="28"/>
        </w:rPr>
        <w:t>方遺留於工地周邊道路及結構內外一切自備之</w:t>
      </w:r>
      <w:proofErr w:type="gramStart"/>
      <w:r>
        <w:rPr>
          <w:rFonts w:ascii="標楷體" w:eastAsia="標楷體" w:hAnsi="標楷體" w:hint="eastAsia"/>
          <w:sz w:val="28"/>
          <w:szCs w:val="28"/>
        </w:rPr>
        <w:t>設施均應撤除</w:t>
      </w:r>
      <w:proofErr w:type="gramEnd"/>
      <w:r>
        <w:rPr>
          <w:rFonts w:ascii="標楷體" w:eastAsia="標楷體" w:hAnsi="標楷體" w:hint="eastAsia"/>
          <w:sz w:val="28"/>
          <w:szCs w:val="28"/>
        </w:rPr>
        <w:t>，所遺留於工地內外之廢料雜物及臨時設備等，乙方並應負責整理清除。甲方自辦項目承包商如產生廢料雜物等，概由乙方負責清理，所生之費用由甲方支付乙方。</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 xml:space="preserve">第二十一條  甲方有按時付款之義務： </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lastRenderedPageBreak/>
        <w:t xml:space="preserve">            甲方應依本約規定按時支付工程</w:t>
      </w:r>
      <w:proofErr w:type="gramStart"/>
      <w:r>
        <w:rPr>
          <w:rFonts w:ascii="標楷體" w:eastAsia="標楷體" w:hAnsi="標楷體" w:hint="eastAsia"/>
          <w:sz w:val="28"/>
          <w:szCs w:val="28"/>
        </w:rPr>
        <w:t>款予乙</w:t>
      </w:r>
      <w:proofErr w:type="gramEnd"/>
      <w:r>
        <w:rPr>
          <w:rFonts w:ascii="標楷體" w:eastAsia="標楷體" w:hAnsi="標楷體" w:hint="eastAsia"/>
          <w:sz w:val="28"/>
          <w:szCs w:val="28"/>
        </w:rPr>
        <w:t>方。如甲方無故遲付工程款，</w:t>
      </w:r>
      <w:proofErr w:type="gramStart"/>
      <w:r>
        <w:rPr>
          <w:rFonts w:ascii="標楷體" w:eastAsia="標楷體" w:hAnsi="標楷體" w:hint="eastAsia"/>
          <w:sz w:val="28"/>
          <w:szCs w:val="28"/>
        </w:rPr>
        <w:t>經乙方</w:t>
      </w:r>
      <w:proofErr w:type="gramEnd"/>
      <w:r>
        <w:rPr>
          <w:rFonts w:ascii="標楷體" w:eastAsia="標楷體" w:hAnsi="標楷體" w:hint="eastAsia"/>
          <w:sz w:val="28"/>
          <w:szCs w:val="28"/>
        </w:rPr>
        <w:t>催告限期攺善而無效果者，乙方得終止本工程之進行，並得逕行終止本合約，乙方因此所受之損害，甲方應負責賠償之。</w:t>
      </w:r>
    </w:p>
    <w:p w:rsidR="005B3E6A" w:rsidRDefault="005B3E6A">
      <w:pPr>
        <w:rPr>
          <w:rFonts w:ascii="標楷體" w:eastAsia="標楷體" w:hAnsi="標楷體"/>
          <w:sz w:val="28"/>
          <w:szCs w:val="28"/>
        </w:rPr>
      </w:pPr>
      <w:r>
        <w:rPr>
          <w:rFonts w:ascii="標楷體" w:eastAsia="標楷體" w:hAnsi="標楷體" w:hint="eastAsia"/>
          <w:sz w:val="28"/>
          <w:szCs w:val="28"/>
        </w:rPr>
        <w:t>第二十二條  違約罰款：</w:t>
      </w:r>
    </w:p>
    <w:p w:rsidR="005B3E6A" w:rsidRDefault="005B3E6A">
      <w:pPr>
        <w:ind w:left="1960" w:hanging="840"/>
        <w:rPr>
          <w:rFonts w:ascii="標楷體" w:eastAsia="標楷體" w:hAnsi="標楷體"/>
          <w:sz w:val="28"/>
          <w:szCs w:val="28"/>
        </w:rPr>
      </w:pPr>
      <w:r>
        <w:rPr>
          <w:rFonts w:ascii="標楷體" w:eastAsia="標楷體" w:hAnsi="標楷體" w:hint="eastAsia"/>
          <w:sz w:val="28"/>
          <w:szCs w:val="28"/>
        </w:rPr>
        <w:t>（一）乙方如不依照契約規定期限內完成設計施工之工作，應按逾期的日數，每日按契約總價千分之一計算逾期罰款，該項罰款應由乙方在本工程驗收合格後向甲方繳納，甲方亦得在乙方未領工程款中，或履約保證金中扣除，但其最高額的逾期罰款金額，不超過契約總價百分之二十為限。</w:t>
      </w:r>
    </w:p>
    <w:p w:rsidR="005B3E6A" w:rsidRDefault="005B3E6A">
      <w:pPr>
        <w:ind w:firstLine="1120"/>
        <w:rPr>
          <w:rFonts w:ascii="標楷體" w:eastAsia="標楷體" w:hAnsi="標楷體"/>
          <w:sz w:val="28"/>
          <w:szCs w:val="28"/>
        </w:rPr>
      </w:pPr>
      <w:r>
        <w:rPr>
          <w:rFonts w:ascii="標楷體" w:eastAsia="標楷體" w:hAnsi="標楷體" w:hint="eastAsia"/>
          <w:sz w:val="28"/>
          <w:szCs w:val="28"/>
        </w:rPr>
        <w:t>（二）乙方違反相關法令，經甲方或相關主管單位發現，通知期限改正</w:t>
      </w:r>
    </w:p>
    <w:p w:rsidR="005B3E6A" w:rsidRDefault="005B3E6A">
      <w:pPr>
        <w:ind w:left="1960"/>
        <w:rPr>
          <w:rFonts w:ascii="標楷體" w:eastAsia="標楷體" w:hAnsi="標楷體"/>
          <w:sz w:val="28"/>
          <w:szCs w:val="28"/>
        </w:rPr>
      </w:pPr>
      <w:r>
        <w:rPr>
          <w:rFonts w:ascii="標楷體" w:eastAsia="標楷體" w:hAnsi="標楷體" w:hint="eastAsia"/>
          <w:sz w:val="28"/>
          <w:szCs w:val="28"/>
        </w:rPr>
        <w:t>而不改正者。每次處以新台幣十萬元罰款並須繳交相關主管單位所開立罰單之罰款。</w:t>
      </w:r>
    </w:p>
    <w:p w:rsidR="005B3E6A" w:rsidRDefault="005B3E6A">
      <w:pPr>
        <w:ind w:firstLine="1120"/>
        <w:rPr>
          <w:rFonts w:ascii="標楷體" w:eastAsia="標楷體" w:hAnsi="標楷體"/>
          <w:sz w:val="28"/>
          <w:szCs w:val="28"/>
        </w:rPr>
      </w:pPr>
      <w:r>
        <w:rPr>
          <w:rFonts w:ascii="標楷體" w:eastAsia="標楷體" w:hAnsi="標楷體" w:hint="eastAsia"/>
          <w:sz w:val="28"/>
          <w:szCs w:val="28"/>
        </w:rPr>
        <w:t>（三）罰款之執行：</w:t>
      </w:r>
    </w:p>
    <w:p w:rsidR="005B3E6A" w:rsidRDefault="005B3E6A">
      <w:pPr>
        <w:ind w:left="2240" w:hanging="280"/>
        <w:rPr>
          <w:rFonts w:ascii="標楷體" w:eastAsia="標楷體" w:hAnsi="標楷體"/>
          <w:sz w:val="28"/>
          <w:szCs w:val="28"/>
        </w:rPr>
      </w:pPr>
      <w:r>
        <w:rPr>
          <w:rFonts w:ascii="標楷體" w:eastAsia="標楷體" w:hAnsi="標楷體" w:hint="eastAsia"/>
          <w:sz w:val="28"/>
          <w:szCs w:val="28"/>
        </w:rPr>
        <w:t>(1)乙方於收到甲方之違反契約規定通知書後，得有十日曆天之申訴抗辯(以簽收日期為</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)，並應在此期限內以書面提出申訴理由。若超過此申訴抗辯期而未向甲方提出任何之書面申訴，即視為無條件接受此項懲罰。在此申訴抗辯期間內乙方仍應遵運守契約規定，限期改善完成。</w:t>
      </w:r>
    </w:p>
    <w:p w:rsidR="005B3E6A" w:rsidRDefault="005B3E6A">
      <w:pPr>
        <w:ind w:left="2240" w:hanging="280"/>
        <w:rPr>
          <w:rFonts w:ascii="標楷體" w:eastAsia="標楷體" w:hAnsi="標楷體"/>
          <w:sz w:val="28"/>
          <w:szCs w:val="28"/>
        </w:rPr>
      </w:pPr>
      <w:r>
        <w:rPr>
          <w:rFonts w:ascii="標楷體" w:eastAsia="標楷體" w:hAnsi="標楷體" w:hint="eastAsia"/>
          <w:sz w:val="28"/>
          <w:szCs w:val="28"/>
        </w:rPr>
        <w:t>(2)甲方有權逕自決定接受或拒絕乙方之申訴並以裁決書通知之，乙方若對甲方之裁決不服，得根據契約第二十四條之規定提請爭議</w:t>
      </w:r>
      <w:r>
        <w:rPr>
          <w:rFonts w:ascii="標楷體" w:eastAsia="標楷體" w:hAnsi="標楷體" w:hint="eastAsia"/>
          <w:sz w:val="28"/>
          <w:szCs w:val="28"/>
        </w:rPr>
        <w:lastRenderedPageBreak/>
        <w:t>處理。</w:t>
      </w:r>
    </w:p>
    <w:p w:rsidR="005B3E6A" w:rsidRDefault="005B3E6A">
      <w:pPr>
        <w:ind w:left="2240" w:hanging="280"/>
        <w:rPr>
          <w:rFonts w:ascii="標楷體" w:eastAsia="標楷體" w:hAnsi="標楷體"/>
          <w:sz w:val="28"/>
          <w:szCs w:val="28"/>
        </w:rPr>
      </w:pPr>
      <w:r>
        <w:rPr>
          <w:rFonts w:ascii="標楷體" w:eastAsia="標楷體" w:hAnsi="標楷體" w:hint="eastAsia"/>
          <w:sz w:val="28"/>
          <w:szCs w:val="28"/>
        </w:rPr>
        <w:t>(3)乙方應依違反契約規定通知書、裁決書或爭議處理結果之繳款期限前，以現金或商業本票向甲方繳納之，若超過上述之繳款期限，甲方得逕自應付與乙方之契約價金中或</w:t>
      </w:r>
      <w:proofErr w:type="gramStart"/>
      <w:r>
        <w:rPr>
          <w:rFonts w:ascii="標楷體" w:eastAsia="標楷體" w:hAnsi="標楷體" w:hint="eastAsia"/>
          <w:sz w:val="28"/>
          <w:szCs w:val="28"/>
        </w:rPr>
        <w:t>保固金中</w:t>
      </w:r>
      <w:proofErr w:type="gramEnd"/>
      <w:r>
        <w:rPr>
          <w:rFonts w:ascii="標楷體" w:eastAsia="標楷體" w:hAnsi="標楷體" w:hint="eastAsia"/>
          <w:sz w:val="28"/>
          <w:szCs w:val="28"/>
        </w:rPr>
        <w:t>扣除之。</w:t>
      </w:r>
    </w:p>
    <w:p w:rsidR="005B3E6A" w:rsidRDefault="005B3E6A">
      <w:pPr>
        <w:rPr>
          <w:rFonts w:ascii="標楷體" w:eastAsia="標楷體" w:hAnsi="標楷體"/>
          <w:sz w:val="28"/>
          <w:szCs w:val="28"/>
        </w:rPr>
      </w:pPr>
      <w:r>
        <w:rPr>
          <w:rFonts w:ascii="標楷體" w:eastAsia="標楷體" w:hAnsi="標楷體" w:hint="eastAsia"/>
          <w:sz w:val="28"/>
          <w:szCs w:val="28"/>
        </w:rPr>
        <w:t>第二十三條  工程保險：</w:t>
      </w:r>
    </w:p>
    <w:p w:rsidR="005B3E6A" w:rsidRDefault="005B3E6A">
      <w:pPr>
        <w:ind w:left="1960" w:hanging="840"/>
        <w:rPr>
          <w:rFonts w:ascii="標楷體" w:eastAsia="標楷體" w:hAnsi="標楷體"/>
          <w:sz w:val="28"/>
          <w:szCs w:val="28"/>
        </w:rPr>
      </w:pPr>
      <w:r>
        <w:rPr>
          <w:rFonts w:ascii="標楷體" w:eastAsia="標楷體" w:hAnsi="標楷體" w:hint="eastAsia"/>
          <w:sz w:val="28"/>
          <w:szCs w:val="28"/>
        </w:rPr>
        <w:t>（一）乙方自本工程契約生效日起，至工程驗收合格並完成移交日止，應投保「營造綜合保險」。</w:t>
      </w:r>
    </w:p>
    <w:p w:rsidR="005B3E6A" w:rsidRDefault="005B3E6A">
      <w:pPr>
        <w:ind w:left="1960" w:hanging="840"/>
        <w:rPr>
          <w:rFonts w:ascii="標楷體" w:eastAsia="標楷體"/>
          <w:sz w:val="28"/>
        </w:rPr>
      </w:pPr>
      <w:r>
        <w:rPr>
          <w:rFonts w:ascii="標楷體" w:eastAsia="標楷體" w:hAnsi="標楷體" w:hint="eastAsia"/>
          <w:sz w:val="28"/>
          <w:szCs w:val="28"/>
        </w:rPr>
        <w:t>（二）乙方認為前項所規定之保險範圍不足，應自行增加保險項，當災害發生致未能自保險人獲得足額理賠者，其損失或損害賠償，由乙方</w:t>
      </w:r>
      <w:r>
        <w:rPr>
          <w:rFonts w:ascii="標楷體" w:eastAsia="標楷體" w:hint="eastAsia"/>
          <w:sz w:val="28"/>
        </w:rPr>
        <w:t>負擔。</w:t>
      </w:r>
    </w:p>
    <w:p w:rsidR="005B3E6A" w:rsidRDefault="005B3E6A">
      <w:pPr>
        <w:ind w:firstLine="1120"/>
        <w:rPr>
          <w:rFonts w:ascii="標楷體" w:eastAsia="標楷體" w:hAnsi="標楷體"/>
          <w:sz w:val="28"/>
          <w:szCs w:val="28"/>
        </w:rPr>
      </w:pPr>
      <w:r>
        <w:rPr>
          <w:rFonts w:ascii="標楷體" w:eastAsia="標楷體" w:hAnsi="標楷體" w:hint="eastAsia"/>
          <w:sz w:val="28"/>
          <w:szCs w:val="28"/>
        </w:rPr>
        <w:t>（三）乙方未辦理保險，當災害發生，其損失或損害賠償，由乙方負擔。</w:t>
      </w:r>
    </w:p>
    <w:p w:rsidR="005B3E6A" w:rsidRDefault="005B3E6A">
      <w:pPr>
        <w:ind w:firstLine="1120"/>
        <w:rPr>
          <w:rFonts w:ascii="標楷體" w:eastAsia="標楷體" w:hAnsi="標楷體"/>
          <w:sz w:val="28"/>
          <w:szCs w:val="28"/>
        </w:rPr>
      </w:pPr>
      <w:r>
        <w:rPr>
          <w:rFonts w:ascii="標楷體" w:eastAsia="標楷體" w:hAnsi="標楷體" w:hint="eastAsia"/>
          <w:sz w:val="28"/>
          <w:szCs w:val="28"/>
        </w:rPr>
        <w:t>（四）乙方向保險人索賠所費時間，不得據以請求延長履約期限。</w:t>
      </w:r>
    </w:p>
    <w:p w:rsidR="005B3E6A" w:rsidRDefault="005B3E6A" w:rsidP="00784E95">
      <w:pPr>
        <w:ind w:left="1960" w:hanging="840"/>
        <w:rPr>
          <w:rFonts w:ascii="標楷體" w:eastAsia="標楷體" w:hAnsi="標楷體"/>
          <w:sz w:val="28"/>
          <w:szCs w:val="28"/>
        </w:rPr>
      </w:pPr>
      <w:r>
        <w:rPr>
          <w:rFonts w:ascii="標楷體" w:eastAsia="標楷體" w:hAnsi="標楷體" w:hint="eastAsia"/>
          <w:sz w:val="28"/>
          <w:szCs w:val="28"/>
        </w:rPr>
        <w:t>（五）乙方應依中華民國法規為其員工及車輛投保勞工保險、全民健康保險及汽機車第三人責任險等。</w:t>
      </w:r>
    </w:p>
    <w:p w:rsidR="005B3E6A" w:rsidRDefault="005B3E6A">
      <w:pPr>
        <w:ind w:left="1680" w:hanging="1680"/>
        <w:rPr>
          <w:rFonts w:ascii="標楷體" w:eastAsia="標楷體" w:hAnsi="標楷體"/>
          <w:sz w:val="28"/>
          <w:szCs w:val="28"/>
        </w:rPr>
      </w:pPr>
      <w:r>
        <w:rPr>
          <w:rFonts w:ascii="標楷體" w:eastAsia="標楷體" w:hAnsi="標楷體" w:hint="eastAsia"/>
          <w:sz w:val="28"/>
          <w:szCs w:val="28"/>
        </w:rPr>
        <w:t>第二十四條  如因本合約發生訴訟事件時，雙方同意以台灣新竹地方法院為第一審管轄法院。</w:t>
      </w:r>
    </w:p>
    <w:p w:rsidR="005B3E6A" w:rsidRDefault="005B3E6A" w:rsidP="00337352">
      <w:pPr>
        <w:ind w:left="1680" w:hanging="1680"/>
        <w:rPr>
          <w:rFonts w:ascii="標楷體" w:eastAsia="標楷體" w:hAnsi="標楷體"/>
          <w:sz w:val="28"/>
          <w:szCs w:val="28"/>
        </w:rPr>
      </w:pPr>
      <w:r>
        <w:rPr>
          <w:rFonts w:ascii="標楷體" w:eastAsia="標楷體" w:hAnsi="標楷體" w:hint="eastAsia"/>
          <w:sz w:val="28"/>
          <w:szCs w:val="28"/>
        </w:rPr>
        <w:t>第二十五條  本合約作成正本一式二份，甲乙雙方</w:t>
      </w:r>
      <w:proofErr w:type="gramStart"/>
      <w:r>
        <w:rPr>
          <w:rFonts w:ascii="標楷體" w:eastAsia="標楷體" w:hAnsi="標楷體" w:hint="eastAsia"/>
          <w:sz w:val="28"/>
          <w:szCs w:val="28"/>
        </w:rPr>
        <w:t>各執乙份</w:t>
      </w:r>
      <w:proofErr w:type="gramEnd"/>
      <w:r>
        <w:rPr>
          <w:rFonts w:ascii="標楷體" w:eastAsia="標楷體" w:hAnsi="標楷體" w:hint="eastAsia"/>
          <w:sz w:val="28"/>
          <w:szCs w:val="28"/>
        </w:rPr>
        <w:t>，副本二份，計甲方一份，乙方一份，</w:t>
      </w:r>
      <w:proofErr w:type="gramStart"/>
      <w:r>
        <w:rPr>
          <w:rFonts w:ascii="標楷體" w:eastAsia="標楷體" w:hAnsi="標楷體" w:hint="eastAsia"/>
          <w:sz w:val="28"/>
          <w:szCs w:val="28"/>
        </w:rPr>
        <w:t>分別執用</w:t>
      </w:r>
      <w:proofErr w:type="gramEnd"/>
      <w:r>
        <w:rPr>
          <w:rFonts w:ascii="標楷體" w:eastAsia="標楷體" w:hAnsi="標楷體" w:hint="eastAsia"/>
          <w:sz w:val="28"/>
          <w:szCs w:val="28"/>
        </w:rPr>
        <w:t>，副本如有誤</w:t>
      </w:r>
      <w:proofErr w:type="gramStart"/>
      <w:r>
        <w:rPr>
          <w:rFonts w:ascii="標楷體" w:eastAsia="標楷體" w:hAnsi="標楷體" w:hint="eastAsia"/>
          <w:sz w:val="28"/>
          <w:szCs w:val="28"/>
        </w:rPr>
        <w:t>繕</w:t>
      </w:r>
      <w:proofErr w:type="gramEnd"/>
      <w:r>
        <w:rPr>
          <w:rFonts w:ascii="標楷體" w:eastAsia="標楷體" w:hAnsi="標楷體" w:hint="eastAsia"/>
          <w:sz w:val="28"/>
          <w:szCs w:val="28"/>
        </w:rPr>
        <w:t>，以正本為</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。本合約附件計有設計圖、施工規範書、決標金額明細表等各乙份。(本工程定案後至訂約期間雙方往來文書報表、會議紀錄、備忘錄等經雙方簽署者，</w:t>
      </w:r>
      <w:proofErr w:type="gramStart"/>
      <w:r>
        <w:rPr>
          <w:rFonts w:ascii="標楷體" w:eastAsia="標楷體" w:hAnsi="標楷體" w:hint="eastAsia"/>
          <w:sz w:val="28"/>
          <w:szCs w:val="28"/>
        </w:rPr>
        <w:lastRenderedPageBreak/>
        <w:t>均屬本</w:t>
      </w:r>
      <w:proofErr w:type="gramEnd"/>
      <w:r>
        <w:rPr>
          <w:rFonts w:ascii="標楷體" w:eastAsia="標楷體" w:hAnsi="標楷體" w:hint="eastAsia"/>
          <w:sz w:val="28"/>
          <w:szCs w:val="28"/>
        </w:rPr>
        <w:t>合約之一部分與本合約具有同等效力)。</w:t>
      </w:r>
    </w:p>
    <w:p w:rsidR="005B3E6A" w:rsidRDefault="005B3E6A">
      <w:pPr>
        <w:rPr>
          <w:rFonts w:ascii="標楷體" w:eastAsia="標楷體" w:hAnsi="標楷體"/>
          <w:sz w:val="28"/>
          <w:szCs w:val="28"/>
        </w:rPr>
      </w:pPr>
    </w:p>
    <w:p w:rsidR="005B3E6A" w:rsidRDefault="005B3E6A">
      <w:pPr>
        <w:rPr>
          <w:rFonts w:ascii="標楷體" w:eastAsia="標楷體" w:hAnsi="標楷體"/>
          <w:sz w:val="28"/>
          <w:szCs w:val="28"/>
        </w:rPr>
      </w:pPr>
    </w:p>
    <w:p w:rsidR="00DA3530" w:rsidRDefault="00DA3530">
      <w:pPr>
        <w:rPr>
          <w:rFonts w:ascii="標楷體" w:eastAsia="標楷體" w:hAnsi="標楷體"/>
          <w:sz w:val="28"/>
          <w:szCs w:val="28"/>
        </w:rPr>
      </w:pPr>
    </w:p>
    <w:p w:rsidR="00DA3530" w:rsidRDefault="00DA3530">
      <w:pPr>
        <w:rPr>
          <w:rFonts w:ascii="標楷體" w:eastAsia="標楷體" w:hAnsi="標楷體"/>
          <w:sz w:val="28"/>
          <w:szCs w:val="28"/>
        </w:rPr>
      </w:pPr>
    </w:p>
    <w:p w:rsidR="00DA3530" w:rsidRDefault="00DA3530">
      <w:pPr>
        <w:rPr>
          <w:rFonts w:ascii="標楷體" w:eastAsia="標楷體" w:hAnsi="標楷體"/>
          <w:sz w:val="28"/>
          <w:szCs w:val="28"/>
        </w:rPr>
      </w:pPr>
    </w:p>
    <w:p w:rsidR="005B3E6A" w:rsidRDefault="005B3E6A">
      <w:pPr>
        <w:ind w:firstLine="840"/>
        <w:rPr>
          <w:rFonts w:ascii="標楷體" w:eastAsia="標楷體" w:hAnsi="標楷體"/>
          <w:sz w:val="28"/>
          <w:szCs w:val="28"/>
        </w:rPr>
      </w:pPr>
      <w:r>
        <w:rPr>
          <w:rFonts w:ascii="標楷體" w:eastAsia="標楷體" w:hAnsi="標楷體" w:hint="eastAsia"/>
          <w:sz w:val="28"/>
          <w:szCs w:val="28"/>
        </w:rPr>
        <w:t>甲         方：新竹私立光復高級中學</w:t>
      </w:r>
    </w:p>
    <w:p w:rsidR="005B3E6A" w:rsidRDefault="005B3E6A">
      <w:pPr>
        <w:ind w:firstLine="840"/>
        <w:rPr>
          <w:rFonts w:ascii="標楷體" w:eastAsia="標楷體" w:hAnsi="標楷體"/>
          <w:sz w:val="28"/>
          <w:szCs w:val="28"/>
        </w:rPr>
      </w:pPr>
      <w:r>
        <w:rPr>
          <w:rFonts w:ascii="標楷體" w:eastAsia="標楷體" w:hAnsi="標楷體" w:hint="eastAsia"/>
          <w:sz w:val="28"/>
          <w:szCs w:val="28"/>
        </w:rPr>
        <w:t>代    表   人：</w:t>
      </w:r>
      <w:r w:rsidR="003B54F4">
        <w:rPr>
          <w:rFonts w:ascii="標楷體" w:eastAsia="標楷體" w:hAnsi="標楷體" w:hint="eastAsia"/>
          <w:sz w:val="28"/>
          <w:szCs w:val="28"/>
        </w:rPr>
        <w:t>黃敦煌</w:t>
      </w:r>
    </w:p>
    <w:p w:rsidR="005B3E6A" w:rsidRDefault="005B3E6A">
      <w:pPr>
        <w:ind w:firstLine="840"/>
        <w:rPr>
          <w:rFonts w:ascii="標楷體" w:eastAsia="標楷體" w:hAnsi="標楷體"/>
          <w:sz w:val="28"/>
          <w:szCs w:val="28"/>
        </w:rPr>
      </w:pPr>
      <w:r>
        <w:rPr>
          <w:rFonts w:ascii="標楷體" w:eastAsia="標楷體" w:hAnsi="標楷體" w:hint="eastAsia"/>
          <w:sz w:val="28"/>
          <w:szCs w:val="28"/>
        </w:rPr>
        <w:t>地         址：新竹市光復路二段153號</w:t>
      </w:r>
    </w:p>
    <w:p w:rsidR="005B3E6A" w:rsidRDefault="005B3E6A">
      <w:pPr>
        <w:rPr>
          <w:rFonts w:ascii="標楷體" w:eastAsia="標楷體" w:hAnsi="標楷體"/>
          <w:sz w:val="28"/>
          <w:szCs w:val="28"/>
        </w:rPr>
      </w:pPr>
      <w:r>
        <w:rPr>
          <w:rFonts w:ascii="標楷體" w:eastAsia="標楷體" w:hAnsi="標楷體" w:hint="eastAsia"/>
          <w:sz w:val="28"/>
          <w:szCs w:val="28"/>
        </w:rPr>
        <w:t xml:space="preserve">      統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xml:space="preserve"> 編  號：46802405</w:t>
      </w:r>
    </w:p>
    <w:p w:rsidR="005B3E6A" w:rsidRDefault="005B3E6A">
      <w:pPr>
        <w:ind w:left="4900" w:hangingChars="1750" w:hanging="4900"/>
        <w:rPr>
          <w:rFonts w:ascii="標楷體" w:eastAsia="標楷體" w:hAnsi="標楷體"/>
          <w:sz w:val="28"/>
          <w:szCs w:val="28"/>
        </w:rPr>
      </w:pPr>
      <w:r>
        <w:rPr>
          <w:rFonts w:ascii="標楷體" w:eastAsia="標楷體" w:hAnsi="標楷體" w:hint="eastAsia"/>
          <w:sz w:val="28"/>
          <w:szCs w:val="28"/>
        </w:rPr>
        <w:t xml:space="preserve">      電         話：03-5753</w:t>
      </w:r>
      <w:r w:rsidR="00784E95">
        <w:rPr>
          <w:rFonts w:ascii="標楷體" w:eastAsia="標楷體" w:hAnsi="標楷體" w:hint="eastAsia"/>
          <w:sz w:val="28"/>
          <w:szCs w:val="28"/>
        </w:rPr>
        <w:t>699(代表號)</w:t>
      </w:r>
      <w:r>
        <w:rPr>
          <w:rFonts w:ascii="標楷體" w:eastAsia="標楷體" w:hAnsi="標楷體" w:hint="eastAsia"/>
          <w:sz w:val="28"/>
          <w:szCs w:val="28"/>
        </w:rPr>
        <w:t xml:space="preserve">                                                                        </w:t>
      </w:r>
    </w:p>
    <w:p w:rsidR="005B3E6A" w:rsidRDefault="005B3E6A">
      <w:pPr>
        <w:ind w:left="4900" w:hangingChars="1750" w:hanging="4900"/>
        <w:rPr>
          <w:rFonts w:ascii="標楷體" w:eastAsia="標楷體" w:hAnsi="標楷體"/>
          <w:sz w:val="28"/>
          <w:szCs w:val="28"/>
        </w:rPr>
      </w:pPr>
    </w:p>
    <w:p w:rsidR="005B3E6A" w:rsidRDefault="005B3E6A">
      <w:pPr>
        <w:ind w:firstLine="840"/>
        <w:rPr>
          <w:rFonts w:ascii="標楷體" w:eastAsia="標楷體" w:hAnsi="標楷體"/>
          <w:sz w:val="28"/>
          <w:szCs w:val="28"/>
        </w:rPr>
      </w:pPr>
      <w:r>
        <w:rPr>
          <w:rFonts w:ascii="標楷體" w:eastAsia="標楷體" w:hAnsi="標楷體" w:hint="eastAsia"/>
          <w:sz w:val="28"/>
          <w:szCs w:val="28"/>
        </w:rPr>
        <w:t>乙         方：</w:t>
      </w:r>
      <w:r w:rsidR="008B3304">
        <w:rPr>
          <w:rFonts w:ascii="標楷體" w:eastAsia="標楷體" w:hAnsi="標楷體" w:hint="eastAsia"/>
          <w:sz w:val="28"/>
          <w:szCs w:val="28"/>
        </w:rPr>
        <w:t xml:space="preserve"> </w:t>
      </w:r>
    </w:p>
    <w:p w:rsidR="005B3E6A" w:rsidRDefault="005B3E6A">
      <w:pPr>
        <w:ind w:firstLine="840"/>
        <w:rPr>
          <w:rFonts w:ascii="標楷體" w:eastAsia="標楷體" w:hAnsi="標楷體"/>
          <w:sz w:val="28"/>
          <w:szCs w:val="28"/>
        </w:rPr>
      </w:pPr>
      <w:r>
        <w:rPr>
          <w:rFonts w:ascii="標楷體" w:eastAsia="標楷體" w:hAnsi="標楷體" w:hint="eastAsia"/>
          <w:sz w:val="28"/>
          <w:szCs w:val="28"/>
        </w:rPr>
        <w:t>代    表   人：</w:t>
      </w:r>
      <w:r w:rsidR="008B3304">
        <w:rPr>
          <w:rFonts w:ascii="標楷體" w:eastAsia="標楷體" w:hAnsi="標楷體" w:hint="eastAsia"/>
          <w:sz w:val="28"/>
          <w:szCs w:val="28"/>
        </w:rPr>
        <w:t xml:space="preserve"> </w:t>
      </w:r>
    </w:p>
    <w:p w:rsidR="005B3E6A" w:rsidRDefault="005B3E6A">
      <w:pPr>
        <w:rPr>
          <w:rFonts w:ascii="標楷體" w:eastAsia="標楷體" w:hAnsi="標楷體"/>
          <w:sz w:val="28"/>
          <w:szCs w:val="28"/>
        </w:rPr>
      </w:pPr>
      <w:r>
        <w:rPr>
          <w:rFonts w:ascii="標楷體" w:eastAsia="標楷體" w:hAnsi="標楷體" w:hint="eastAsia"/>
          <w:sz w:val="28"/>
          <w:szCs w:val="28"/>
        </w:rPr>
        <w:t xml:space="preserve">      地         址：</w:t>
      </w:r>
      <w:r w:rsidR="008B3304">
        <w:rPr>
          <w:rFonts w:ascii="標楷體" w:eastAsia="標楷體" w:hAnsi="標楷體" w:hint="eastAsia"/>
          <w:sz w:val="28"/>
          <w:szCs w:val="28"/>
        </w:rPr>
        <w:t xml:space="preserve"> </w:t>
      </w:r>
    </w:p>
    <w:p w:rsidR="005B3E6A" w:rsidRDefault="005B3E6A">
      <w:pPr>
        <w:rPr>
          <w:rFonts w:ascii="標楷體" w:eastAsia="標楷體" w:hAnsi="標楷體"/>
          <w:sz w:val="28"/>
          <w:szCs w:val="28"/>
        </w:rPr>
      </w:pPr>
      <w:r>
        <w:rPr>
          <w:rFonts w:ascii="標楷體" w:eastAsia="標楷體" w:hAnsi="標楷體" w:hint="eastAsia"/>
          <w:sz w:val="28"/>
          <w:szCs w:val="28"/>
        </w:rPr>
        <w:t xml:space="preserve">      統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xml:space="preserve"> 編  號：</w:t>
      </w:r>
      <w:r w:rsidR="008B3304">
        <w:rPr>
          <w:rFonts w:ascii="標楷體" w:eastAsia="標楷體" w:hAnsi="標楷體" w:hint="eastAsia"/>
          <w:sz w:val="28"/>
          <w:szCs w:val="28"/>
        </w:rPr>
        <w:t xml:space="preserve"> </w:t>
      </w:r>
    </w:p>
    <w:p w:rsidR="005B3E6A" w:rsidRDefault="005B3E6A">
      <w:pPr>
        <w:rPr>
          <w:rFonts w:ascii="標楷體" w:eastAsia="標楷體" w:hAnsi="標楷體"/>
          <w:sz w:val="28"/>
          <w:szCs w:val="28"/>
        </w:rPr>
      </w:pPr>
      <w:r>
        <w:rPr>
          <w:rFonts w:ascii="標楷體" w:eastAsia="標楷體" w:hAnsi="標楷體" w:hint="eastAsia"/>
          <w:sz w:val="28"/>
          <w:szCs w:val="28"/>
        </w:rPr>
        <w:t xml:space="preserve">      電         話：</w:t>
      </w:r>
      <w:r w:rsidR="008B3304">
        <w:rPr>
          <w:rFonts w:ascii="標楷體" w:eastAsia="標楷體" w:hAnsi="標楷體" w:hint="eastAsia"/>
          <w:sz w:val="28"/>
          <w:szCs w:val="28"/>
        </w:rPr>
        <w:t xml:space="preserve"> </w:t>
      </w:r>
    </w:p>
    <w:p w:rsidR="00784E95" w:rsidRDefault="00784E95">
      <w:pPr>
        <w:rPr>
          <w:rFonts w:ascii="標楷體" w:eastAsia="標楷體" w:hAnsi="標楷體"/>
          <w:sz w:val="28"/>
          <w:szCs w:val="28"/>
        </w:rPr>
      </w:pPr>
    </w:p>
    <w:p w:rsidR="005B3E6A" w:rsidRDefault="005B3E6A">
      <w:pPr>
        <w:pStyle w:val="a8"/>
        <w:jc w:val="distribute"/>
      </w:pPr>
      <w:r>
        <w:rPr>
          <w:rFonts w:hint="eastAsia"/>
        </w:rPr>
        <w:t xml:space="preserve">中  華  民  國 </w:t>
      </w:r>
      <w:r w:rsidR="008B3304">
        <w:rPr>
          <w:rFonts w:hint="eastAsia"/>
        </w:rPr>
        <w:t xml:space="preserve">   </w:t>
      </w:r>
      <w:r>
        <w:rPr>
          <w:rFonts w:hint="eastAsia"/>
        </w:rPr>
        <w:t xml:space="preserve"> 年</w:t>
      </w:r>
      <w:r w:rsidR="00784E95">
        <w:rPr>
          <w:rFonts w:hint="eastAsia"/>
        </w:rPr>
        <w:t xml:space="preserve"> </w:t>
      </w:r>
      <w:r w:rsidR="008B3304">
        <w:rPr>
          <w:rFonts w:hint="eastAsia"/>
        </w:rPr>
        <w:t xml:space="preserve">  </w:t>
      </w:r>
      <w:r w:rsidR="003B54F4">
        <w:rPr>
          <w:rFonts w:hint="eastAsia"/>
        </w:rPr>
        <w:t xml:space="preserve"> </w:t>
      </w:r>
      <w:r>
        <w:rPr>
          <w:rFonts w:hint="eastAsia"/>
        </w:rPr>
        <w:t>月</w:t>
      </w:r>
      <w:r w:rsidR="003B54F4">
        <w:rPr>
          <w:rFonts w:hint="eastAsia"/>
        </w:rPr>
        <w:t xml:space="preserve"> </w:t>
      </w:r>
      <w:r w:rsidR="008B3304">
        <w:rPr>
          <w:rFonts w:hint="eastAsia"/>
        </w:rPr>
        <w:t xml:space="preserve">  </w:t>
      </w:r>
      <w:r>
        <w:rPr>
          <w:rFonts w:hint="eastAsia"/>
        </w:rPr>
        <w:t xml:space="preserve"> 日</w:t>
      </w:r>
    </w:p>
    <w:sectPr w:rsidR="005B3E6A">
      <w:footerReference w:type="even" r:id="rId9"/>
      <w:footerReference w:type="default" r:id="rId10"/>
      <w:pgSz w:w="11907" w:h="16840" w:code="9"/>
      <w:pgMar w:top="1134" w:right="907" w:bottom="1134" w:left="907"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1BA" w:rsidRDefault="003441BA">
      <w:r>
        <w:separator/>
      </w:r>
    </w:p>
  </w:endnote>
  <w:endnote w:type="continuationSeparator" w:id="0">
    <w:p w:rsidR="003441BA" w:rsidRDefault="003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E95" w:rsidRDefault="00784E9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84E95" w:rsidRDefault="00784E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E95" w:rsidRDefault="00784E95">
    <w:pPr>
      <w:pStyle w:val="a5"/>
      <w:framePr w:wrap="around" w:vAnchor="text" w:hAnchor="margin" w:xAlign="center" w:y="1"/>
      <w:rPr>
        <w:rStyle w:val="a6"/>
      </w:rPr>
    </w:pPr>
    <w:r>
      <w:rPr>
        <w:rStyle w:val="a6"/>
        <w:rFonts w:hint="eastAsia"/>
      </w:rPr>
      <w:t>-</w:t>
    </w:r>
    <w:r>
      <w:rPr>
        <w:rStyle w:val="a6"/>
      </w:rPr>
      <w:fldChar w:fldCharType="begin"/>
    </w:r>
    <w:r>
      <w:rPr>
        <w:rStyle w:val="a6"/>
      </w:rPr>
      <w:instrText xml:space="preserve">PAGE  </w:instrText>
    </w:r>
    <w:r>
      <w:rPr>
        <w:rStyle w:val="a6"/>
      </w:rPr>
      <w:fldChar w:fldCharType="separate"/>
    </w:r>
    <w:r w:rsidR="0089477B">
      <w:rPr>
        <w:rStyle w:val="a6"/>
        <w:noProof/>
      </w:rPr>
      <w:t>1</w:t>
    </w:r>
    <w:r>
      <w:rPr>
        <w:rStyle w:val="a6"/>
      </w:rPr>
      <w:fldChar w:fldCharType="end"/>
    </w:r>
    <w:r>
      <w:rPr>
        <w:rStyle w:val="a6"/>
        <w:rFonts w:hint="eastAsia"/>
      </w:rPr>
      <w:t>-</w:t>
    </w:r>
  </w:p>
  <w:p w:rsidR="00784E95" w:rsidRDefault="00784E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1BA" w:rsidRDefault="003441BA">
      <w:r>
        <w:separator/>
      </w:r>
    </w:p>
  </w:footnote>
  <w:footnote w:type="continuationSeparator" w:id="0">
    <w:p w:rsidR="003441BA" w:rsidRDefault="00344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33BC7"/>
    <w:multiLevelType w:val="hybridMultilevel"/>
    <w:tmpl w:val="9418CBC2"/>
    <w:lvl w:ilvl="0" w:tplc="73D05754">
      <w:start w:val="4"/>
      <w:numFmt w:val="taiwaneseCountingThousand"/>
      <w:lvlText w:val="第%1條"/>
      <w:lvlJc w:val="left"/>
      <w:pPr>
        <w:tabs>
          <w:tab w:val="num" w:pos="1260"/>
        </w:tabs>
        <w:ind w:left="1260" w:hanging="12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66E752C"/>
    <w:multiLevelType w:val="hybridMultilevel"/>
    <w:tmpl w:val="829034FE"/>
    <w:lvl w:ilvl="0" w:tplc="9EA83690">
      <w:start w:val="5"/>
      <w:numFmt w:val="taiwaneseCountingThousand"/>
      <w:lvlText w:val="第%1條"/>
      <w:lvlJc w:val="left"/>
      <w:pPr>
        <w:tabs>
          <w:tab w:val="num" w:pos="1260"/>
        </w:tabs>
        <w:ind w:left="1260" w:hanging="12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71873D8"/>
    <w:multiLevelType w:val="hybridMultilevel"/>
    <w:tmpl w:val="898EA90A"/>
    <w:lvl w:ilvl="0" w:tplc="ABF685E8">
      <w:start w:val="1"/>
      <w:numFmt w:val="taiwaneseCountingThousand"/>
      <w:lvlText w:val="第%1條"/>
      <w:lvlJc w:val="left"/>
      <w:pPr>
        <w:tabs>
          <w:tab w:val="num" w:pos="1815"/>
        </w:tabs>
        <w:ind w:left="1815" w:hanging="181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82C1C61"/>
    <w:multiLevelType w:val="hybridMultilevel"/>
    <w:tmpl w:val="662049D6"/>
    <w:lvl w:ilvl="0" w:tplc="B28A0AF2">
      <w:start w:val="4"/>
      <w:numFmt w:val="taiwaneseCountingThousand"/>
      <w:lvlText w:val="第%1條"/>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B4C14F4"/>
    <w:multiLevelType w:val="hybridMultilevel"/>
    <w:tmpl w:val="5DE2404C"/>
    <w:lvl w:ilvl="0" w:tplc="270C4832">
      <w:start w:val="1"/>
      <w:numFmt w:val="taiwaneseCountingThousand"/>
      <w:lvlText w:val="（%1）"/>
      <w:lvlJc w:val="left"/>
      <w:pPr>
        <w:tabs>
          <w:tab w:val="num" w:pos="1830"/>
        </w:tabs>
        <w:ind w:left="1830" w:hanging="855"/>
      </w:pPr>
      <w:rPr>
        <w:rFonts w:hint="eastAsia"/>
        <w:b w:val="0"/>
        <w:color w:val="000000" w:themeColor="text1"/>
      </w:rPr>
    </w:lvl>
    <w:lvl w:ilvl="1" w:tplc="04090019" w:tentative="1">
      <w:start w:val="1"/>
      <w:numFmt w:val="ideographTraditional"/>
      <w:lvlText w:val="%2、"/>
      <w:lvlJc w:val="left"/>
      <w:pPr>
        <w:tabs>
          <w:tab w:val="num" w:pos="1935"/>
        </w:tabs>
        <w:ind w:left="1935" w:hanging="480"/>
      </w:pPr>
    </w:lvl>
    <w:lvl w:ilvl="2" w:tplc="0409001B" w:tentative="1">
      <w:start w:val="1"/>
      <w:numFmt w:val="lowerRoman"/>
      <w:lvlText w:val="%3."/>
      <w:lvlJc w:val="right"/>
      <w:pPr>
        <w:tabs>
          <w:tab w:val="num" w:pos="2415"/>
        </w:tabs>
        <w:ind w:left="2415" w:hanging="480"/>
      </w:pPr>
    </w:lvl>
    <w:lvl w:ilvl="3" w:tplc="0409000F" w:tentative="1">
      <w:start w:val="1"/>
      <w:numFmt w:val="decimal"/>
      <w:lvlText w:val="%4."/>
      <w:lvlJc w:val="left"/>
      <w:pPr>
        <w:tabs>
          <w:tab w:val="num" w:pos="2895"/>
        </w:tabs>
        <w:ind w:left="2895" w:hanging="480"/>
      </w:pPr>
    </w:lvl>
    <w:lvl w:ilvl="4" w:tplc="04090019" w:tentative="1">
      <w:start w:val="1"/>
      <w:numFmt w:val="ideographTraditional"/>
      <w:lvlText w:val="%5、"/>
      <w:lvlJc w:val="left"/>
      <w:pPr>
        <w:tabs>
          <w:tab w:val="num" w:pos="3375"/>
        </w:tabs>
        <w:ind w:left="3375" w:hanging="480"/>
      </w:pPr>
    </w:lvl>
    <w:lvl w:ilvl="5" w:tplc="0409001B" w:tentative="1">
      <w:start w:val="1"/>
      <w:numFmt w:val="lowerRoman"/>
      <w:lvlText w:val="%6."/>
      <w:lvlJc w:val="right"/>
      <w:pPr>
        <w:tabs>
          <w:tab w:val="num" w:pos="3855"/>
        </w:tabs>
        <w:ind w:left="3855" w:hanging="480"/>
      </w:pPr>
    </w:lvl>
    <w:lvl w:ilvl="6" w:tplc="0409000F" w:tentative="1">
      <w:start w:val="1"/>
      <w:numFmt w:val="decimal"/>
      <w:lvlText w:val="%7."/>
      <w:lvlJc w:val="left"/>
      <w:pPr>
        <w:tabs>
          <w:tab w:val="num" w:pos="4335"/>
        </w:tabs>
        <w:ind w:left="4335" w:hanging="480"/>
      </w:pPr>
    </w:lvl>
    <w:lvl w:ilvl="7" w:tplc="04090019" w:tentative="1">
      <w:start w:val="1"/>
      <w:numFmt w:val="ideographTraditional"/>
      <w:lvlText w:val="%8、"/>
      <w:lvlJc w:val="left"/>
      <w:pPr>
        <w:tabs>
          <w:tab w:val="num" w:pos="4815"/>
        </w:tabs>
        <w:ind w:left="4815" w:hanging="480"/>
      </w:pPr>
    </w:lvl>
    <w:lvl w:ilvl="8" w:tplc="0409001B" w:tentative="1">
      <w:start w:val="1"/>
      <w:numFmt w:val="lowerRoman"/>
      <w:lvlText w:val="%9."/>
      <w:lvlJc w:val="right"/>
      <w:pPr>
        <w:tabs>
          <w:tab w:val="num" w:pos="5295"/>
        </w:tabs>
        <w:ind w:left="5295" w:hanging="480"/>
      </w:pPr>
    </w:lvl>
  </w:abstractNum>
  <w:abstractNum w:abstractNumId="5">
    <w:nsid w:val="787B6643"/>
    <w:multiLevelType w:val="singleLevel"/>
    <w:tmpl w:val="B792CE5E"/>
    <w:lvl w:ilvl="0">
      <w:start w:val="1"/>
      <w:numFmt w:val="taiwaneseCountingThousand"/>
      <w:lvlText w:val="（%1）"/>
      <w:lvlJc w:val="left"/>
      <w:pPr>
        <w:tabs>
          <w:tab w:val="num" w:pos="2295"/>
        </w:tabs>
        <w:ind w:left="2295" w:hanging="855"/>
      </w:pPr>
      <w:rPr>
        <w:rFonts w:hint="eastAsia"/>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79B"/>
    <w:rsid w:val="000317F4"/>
    <w:rsid w:val="0006482F"/>
    <w:rsid w:val="000E65DA"/>
    <w:rsid w:val="000F571B"/>
    <w:rsid w:val="001C050F"/>
    <w:rsid w:val="001C379B"/>
    <w:rsid w:val="002303FE"/>
    <w:rsid w:val="00262F38"/>
    <w:rsid w:val="002A0386"/>
    <w:rsid w:val="002B62BD"/>
    <w:rsid w:val="002C0E51"/>
    <w:rsid w:val="00317C85"/>
    <w:rsid w:val="00337352"/>
    <w:rsid w:val="003441BA"/>
    <w:rsid w:val="003A775A"/>
    <w:rsid w:val="003B32FE"/>
    <w:rsid w:val="003B54F4"/>
    <w:rsid w:val="003F248E"/>
    <w:rsid w:val="003F6833"/>
    <w:rsid w:val="004953C9"/>
    <w:rsid w:val="00545302"/>
    <w:rsid w:val="005B215E"/>
    <w:rsid w:val="005B3E6A"/>
    <w:rsid w:val="006F21F6"/>
    <w:rsid w:val="00756D1F"/>
    <w:rsid w:val="00784E95"/>
    <w:rsid w:val="0089477B"/>
    <w:rsid w:val="008B3304"/>
    <w:rsid w:val="00A20755"/>
    <w:rsid w:val="00A36460"/>
    <w:rsid w:val="00B651A1"/>
    <w:rsid w:val="00B9338C"/>
    <w:rsid w:val="00BF2AC3"/>
    <w:rsid w:val="00CA2A50"/>
    <w:rsid w:val="00D42E44"/>
    <w:rsid w:val="00D71E13"/>
    <w:rsid w:val="00DA3530"/>
    <w:rsid w:val="00E64573"/>
    <w:rsid w:val="00E66595"/>
    <w:rsid w:val="00EA6958"/>
    <w:rsid w:val="00FA73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
    <w:qFormat/>
    <w:pPr>
      <w:keepNext/>
      <w:spacing w:before="180" w:after="180" w:line="720" w:lineRule="auto"/>
      <w:outlineLvl w:val="0"/>
    </w:pPr>
    <w:rPr>
      <w:rFonts w:ascii="Arial" w:hAnsi="Arial"/>
      <w:b/>
      <w:kern w:val="52"/>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960" w:hanging="960"/>
    </w:pPr>
    <w:rPr>
      <w:rFonts w:ascii="標楷體" w:eastAsia="標楷體"/>
    </w:rPr>
  </w:style>
  <w:style w:type="paragraph" w:styleId="a4">
    <w:name w:val="Plain Text"/>
    <w:basedOn w:val="a"/>
    <w:rPr>
      <w:rFonts w:ascii="細明體" w:eastAsia="細明體" w:hAnsi="Courier New" w:cs="Courier New"/>
      <w:szCs w:val="24"/>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header"/>
    <w:basedOn w:val="a"/>
    <w:pPr>
      <w:tabs>
        <w:tab w:val="center" w:pos="4153"/>
        <w:tab w:val="right" w:pos="8306"/>
      </w:tabs>
      <w:snapToGrid w:val="0"/>
    </w:pPr>
    <w:rPr>
      <w:sz w:val="20"/>
    </w:rPr>
  </w:style>
  <w:style w:type="paragraph" w:styleId="2">
    <w:name w:val="Body Text Indent 2"/>
    <w:basedOn w:val="a"/>
    <w:pPr>
      <w:ind w:left="1960"/>
    </w:pPr>
    <w:rPr>
      <w:rFonts w:ascii="標楷體" w:eastAsia="標楷體"/>
      <w:sz w:val="28"/>
    </w:rPr>
  </w:style>
  <w:style w:type="paragraph" w:styleId="a8">
    <w:name w:val="Date"/>
    <w:basedOn w:val="a"/>
    <w:next w:val="a"/>
    <w:pPr>
      <w:jc w:val="right"/>
    </w:pPr>
    <w:rPr>
      <w:rFonts w:ascii="標楷體" w:eastAsia="標楷體" w:hAnsi="標楷體"/>
      <w:sz w:val="36"/>
      <w:szCs w:val="28"/>
    </w:rPr>
  </w:style>
  <w:style w:type="character" w:styleId="a9">
    <w:name w:val="annotation reference"/>
    <w:basedOn w:val="a0"/>
    <w:semiHidden/>
    <w:rsid w:val="001C379B"/>
    <w:rPr>
      <w:sz w:val="18"/>
      <w:szCs w:val="18"/>
    </w:rPr>
  </w:style>
  <w:style w:type="paragraph" w:styleId="aa">
    <w:name w:val="annotation text"/>
    <w:basedOn w:val="a"/>
    <w:semiHidden/>
    <w:rsid w:val="001C379B"/>
  </w:style>
  <w:style w:type="paragraph" w:styleId="ab">
    <w:name w:val="annotation subject"/>
    <w:basedOn w:val="aa"/>
    <w:next w:val="aa"/>
    <w:semiHidden/>
    <w:rsid w:val="001C379B"/>
    <w:rPr>
      <w:b/>
      <w:bCs/>
    </w:rPr>
  </w:style>
  <w:style w:type="paragraph" w:styleId="ac">
    <w:name w:val="Balloon Text"/>
    <w:basedOn w:val="a"/>
    <w:semiHidden/>
    <w:rsid w:val="001C379B"/>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
    <w:qFormat/>
    <w:pPr>
      <w:keepNext/>
      <w:spacing w:before="180" w:after="180" w:line="720" w:lineRule="auto"/>
      <w:outlineLvl w:val="0"/>
    </w:pPr>
    <w:rPr>
      <w:rFonts w:ascii="Arial" w:hAnsi="Arial"/>
      <w:b/>
      <w:kern w:val="52"/>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960" w:hanging="960"/>
    </w:pPr>
    <w:rPr>
      <w:rFonts w:ascii="標楷體" w:eastAsia="標楷體"/>
    </w:rPr>
  </w:style>
  <w:style w:type="paragraph" w:styleId="a4">
    <w:name w:val="Plain Text"/>
    <w:basedOn w:val="a"/>
    <w:rPr>
      <w:rFonts w:ascii="細明體" w:eastAsia="細明體" w:hAnsi="Courier New" w:cs="Courier New"/>
      <w:szCs w:val="24"/>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header"/>
    <w:basedOn w:val="a"/>
    <w:pPr>
      <w:tabs>
        <w:tab w:val="center" w:pos="4153"/>
        <w:tab w:val="right" w:pos="8306"/>
      </w:tabs>
      <w:snapToGrid w:val="0"/>
    </w:pPr>
    <w:rPr>
      <w:sz w:val="20"/>
    </w:rPr>
  </w:style>
  <w:style w:type="paragraph" w:styleId="2">
    <w:name w:val="Body Text Indent 2"/>
    <w:basedOn w:val="a"/>
    <w:pPr>
      <w:ind w:left="1960"/>
    </w:pPr>
    <w:rPr>
      <w:rFonts w:ascii="標楷體" w:eastAsia="標楷體"/>
      <w:sz w:val="28"/>
    </w:rPr>
  </w:style>
  <w:style w:type="paragraph" w:styleId="a8">
    <w:name w:val="Date"/>
    <w:basedOn w:val="a"/>
    <w:next w:val="a"/>
    <w:pPr>
      <w:jc w:val="right"/>
    </w:pPr>
    <w:rPr>
      <w:rFonts w:ascii="標楷體" w:eastAsia="標楷體" w:hAnsi="標楷體"/>
      <w:sz w:val="36"/>
      <w:szCs w:val="28"/>
    </w:rPr>
  </w:style>
  <w:style w:type="character" w:styleId="a9">
    <w:name w:val="annotation reference"/>
    <w:basedOn w:val="a0"/>
    <w:semiHidden/>
    <w:rsid w:val="001C379B"/>
    <w:rPr>
      <w:sz w:val="18"/>
      <w:szCs w:val="18"/>
    </w:rPr>
  </w:style>
  <w:style w:type="paragraph" w:styleId="aa">
    <w:name w:val="annotation text"/>
    <w:basedOn w:val="a"/>
    <w:semiHidden/>
    <w:rsid w:val="001C379B"/>
  </w:style>
  <w:style w:type="paragraph" w:styleId="ab">
    <w:name w:val="annotation subject"/>
    <w:basedOn w:val="aa"/>
    <w:next w:val="aa"/>
    <w:semiHidden/>
    <w:rsid w:val="001C379B"/>
    <w:rPr>
      <w:b/>
      <w:bCs/>
    </w:rPr>
  </w:style>
  <w:style w:type="paragraph" w:styleId="ac">
    <w:name w:val="Balloon Text"/>
    <w:basedOn w:val="a"/>
    <w:semiHidden/>
    <w:rsid w:val="001C379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837</Words>
  <Characters>4777</Characters>
  <Application>Microsoft Office Word</Application>
  <DocSecurity>0</DocSecurity>
  <Lines>39</Lines>
  <Paragraphs>11</Paragraphs>
  <ScaleCrop>false</ScaleCrop>
  <Company>print</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東澤營造有限公司　函　　　　　　　　　　　　公司住址：新竹縣新豐鄉員山村文昌街十五號三樓</dc:title>
  <dc:subject/>
  <dc:creator>print</dc:creator>
  <cp:keywords/>
  <cp:lastModifiedBy>kfshuser</cp:lastModifiedBy>
  <cp:revision>14</cp:revision>
  <cp:lastPrinted>2018-06-26T06:13:00Z</cp:lastPrinted>
  <dcterms:created xsi:type="dcterms:W3CDTF">2016-12-29T12:18:00Z</dcterms:created>
  <dcterms:modified xsi:type="dcterms:W3CDTF">2018-06-29T01:39:00Z</dcterms:modified>
</cp:coreProperties>
</file>