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71" w:rsidRDefault="00223418">
      <w:pPr>
        <w:spacing w:line="360" w:lineRule="auto"/>
        <w:jc w:val="center"/>
        <w:rPr>
          <w:rFonts w:ascii="標楷體" w:eastAsia="標楷體" w:hAnsi="標楷體" w:cs="標楷體"/>
          <w:b/>
          <w:sz w:val="32"/>
        </w:rPr>
      </w:pPr>
      <w:bookmarkStart w:id="0" w:name="_GoBack"/>
      <w:r>
        <w:rPr>
          <w:rFonts w:ascii="標楷體" w:eastAsia="標楷體" w:hAnsi="標楷體" w:cs="標楷體"/>
          <w:b/>
          <w:sz w:val="32"/>
        </w:rPr>
        <w:t>108</w:t>
      </w:r>
      <w:r>
        <w:rPr>
          <w:rFonts w:ascii="標楷體" w:eastAsia="標楷體" w:hAnsi="標楷體" w:cs="標楷體"/>
          <w:b/>
          <w:sz w:val="32"/>
        </w:rPr>
        <w:t>年應屆畢業役男常備兵役軍事訓練入營時程申請須知</w:t>
      </w:r>
    </w:p>
    <w:bookmarkEnd w:id="0"/>
    <w:p w:rsidR="00FC3271" w:rsidRDefault="00223418">
      <w:pPr>
        <w:spacing w:line="360" w:lineRule="auto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　　為配合國軍新兵訓練容量並利役男生涯規劃，爰辦理</w:t>
      </w:r>
      <w:r>
        <w:rPr>
          <w:rFonts w:ascii="標楷體" w:eastAsia="標楷體" w:hAnsi="標楷體" w:cs="標楷體"/>
          <w:sz w:val="28"/>
        </w:rPr>
        <w:t>108</w:t>
      </w:r>
      <w:r>
        <w:rPr>
          <w:rFonts w:ascii="標楷體" w:eastAsia="標楷體" w:hAnsi="標楷體" w:cs="標楷體"/>
          <w:sz w:val="28"/>
        </w:rPr>
        <w:t>年應屆畢業役男入營時程申請措施，請</w:t>
      </w:r>
      <w:r>
        <w:rPr>
          <w:rFonts w:ascii="標楷體" w:eastAsia="標楷體" w:hAnsi="標楷體" w:cs="標楷體"/>
          <w:sz w:val="28"/>
        </w:rPr>
        <w:t>83</w:t>
      </w:r>
      <w:r>
        <w:rPr>
          <w:rFonts w:ascii="標楷體" w:eastAsia="標楷體" w:hAnsi="標楷體" w:cs="標楷體"/>
          <w:sz w:val="28"/>
        </w:rPr>
        <w:t>年次以後出生役男詳閱下列說明：</w:t>
      </w:r>
    </w:p>
    <w:p w:rsidR="00FC3271" w:rsidRDefault="00223418">
      <w:pPr>
        <w:spacing w:before="156" w:line="360" w:lineRule="auto"/>
        <w:ind w:left="567" w:hanging="567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一、常備兵役各軍種梯次及徵集員額的配賦，內政部係依據國防部提供的新訓單位容訓量，按各直轄市、縣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市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待徵役男人數比率分配。各直轄市、縣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市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政府再分配應徵集人數予各鄉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鎮、市、區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公所，由戶籍地公所依據兵役法施行法第</w:t>
      </w:r>
      <w:r>
        <w:rPr>
          <w:rFonts w:ascii="標楷體" w:eastAsia="標楷體" w:hAnsi="標楷體" w:cs="標楷體"/>
          <w:sz w:val="28"/>
        </w:rPr>
        <w:t>3</w:t>
      </w:r>
      <w:r>
        <w:rPr>
          <w:rFonts w:ascii="標楷體" w:eastAsia="標楷體" w:hAnsi="標楷體" w:cs="標楷體"/>
          <w:sz w:val="28"/>
        </w:rPr>
        <w:t>條及徵兵規則第</w:t>
      </w:r>
      <w:r>
        <w:rPr>
          <w:rFonts w:ascii="標楷體" w:eastAsia="標楷體" w:hAnsi="標楷體" w:cs="標楷體"/>
          <w:sz w:val="28"/>
        </w:rPr>
        <w:t>5</w:t>
      </w:r>
      <w:r>
        <w:rPr>
          <w:rFonts w:ascii="標楷體" w:eastAsia="標楷體" w:hAnsi="標楷體" w:cs="標楷體"/>
          <w:sz w:val="28"/>
        </w:rPr>
        <w:t>條規定，依出生年次及抽籤日期與籤號，排定梯次徵集對象。另因教育學制因素，每年有大批應屆畢業生集中於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月同時間從學校畢業，同時等待入營服役，惟國防部新兵訓練中心接訓員額固定，因此，各戶籍地公所須依前揭徵集順序，分批安排役男入營服役。</w:t>
      </w:r>
    </w:p>
    <w:p w:rsidR="00FC3271" w:rsidRDefault="00223418">
      <w:pPr>
        <w:spacing w:before="156" w:line="360" w:lineRule="auto"/>
        <w:ind w:left="567" w:hanging="567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二、為利役政人員瞭解役男可徵集情況，請</w:t>
      </w:r>
      <w:r>
        <w:rPr>
          <w:rFonts w:ascii="標楷體" w:eastAsia="標楷體" w:hAnsi="標楷體" w:cs="標楷體"/>
          <w:sz w:val="28"/>
        </w:rPr>
        <w:t>108</w:t>
      </w:r>
      <w:r>
        <w:rPr>
          <w:rFonts w:ascii="標楷體" w:eastAsia="標楷體" w:hAnsi="標楷體" w:cs="標楷體"/>
          <w:sz w:val="28"/>
        </w:rPr>
        <w:t>年</w:t>
      </w:r>
      <w:r>
        <w:rPr>
          <w:rFonts w:ascii="標楷體" w:eastAsia="標楷體" w:hAnsi="標楷體" w:cs="標楷體"/>
          <w:sz w:val="28"/>
        </w:rPr>
        <w:t>應屆畢業須服常備兵役軍事訓練役男按個人需求情形，於申請期限內登入內政部役政署網站（</w:t>
      </w:r>
      <w:hyperlink r:id="rId5">
        <w:r>
          <w:rPr>
            <w:rFonts w:ascii="標楷體" w:eastAsia="標楷體" w:hAnsi="標楷體" w:cs="標楷體"/>
            <w:color w:val="0000FF"/>
            <w:sz w:val="28"/>
            <w:u w:val="single"/>
          </w:rPr>
          <w:t>http://www.nca.gov.tw/</w:t>
        </w:r>
      </w:hyperlink>
      <w:r>
        <w:rPr>
          <w:rFonts w:ascii="標楷體" w:eastAsia="標楷體" w:hAnsi="標楷體" w:cs="標楷體"/>
          <w:sz w:val="28"/>
        </w:rPr>
        <w:t>）首頁</w:t>
      </w:r>
      <w:r>
        <w:rPr>
          <w:rFonts w:ascii="標楷體" w:eastAsia="標楷體" w:hAnsi="標楷體" w:cs="標楷體"/>
          <w:sz w:val="28"/>
        </w:rPr>
        <w:t>/</w:t>
      </w:r>
      <w:r>
        <w:rPr>
          <w:rFonts w:ascii="標楷體" w:eastAsia="標楷體" w:hAnsi="標楷體" w:cs="標楷體"/>
          <w:sz w:val="28"/>
        </w:rPr>
        <w:t>主題單元</w:t>
      </w:r>
      <w:r>
        <w:rPr>
          <w:rFonts w:ascii="標楷體" w:eastAsia="標楷體" w:hAnsi="標楷體" w:cs="標楷體"/>
          <w:sz w:val="28"/>
        </w:rPr>
        <w:t>/</w:t>
      </w:r>
      <w:r>
        <w:rPr>
          <w:rFonts w:ascii="標楷體" w:eastAsia="標楷體" w:hAnsi="標楷體" w:cs="標楷體"/>
          <w:sz w:val="28"/>
          <w:u w:val="single"/>
        </w:rPr>
        <w:t>「應屆畢業役男入營時程申請系統」</w:t>
      </w:r>
      <w:r>
        <w:rPr>
          <w:rFonts w:ascii="標楷體" w:eastAsia="標楷體" w:hAnsi="標楷體" w:cs="標楷體"/>
          <w:sz w:val="28"/>
        </w:rPr>
        <w:t>提出申請，以利役政單位徵集作業：</w:t>
      </w:r>
      <w:r>
        <w:rPr>
          <w:rFonts w:ascii="標楷體" w:eastAsia="標楷體" w:hAnsi="標楷體" w:cs="標楷體"/>
          <w:sz w:val="28"/>
        </w:rPr>
        <w:t xml:space="preserve"> </w:t>
      </w:r>
    </w:p>
    <w:p w:rsidR="00FC3271" w:rsidRDefault="00223418">
      <w:pPr>
        <w:tabs>
          <w:tab w:val="left" w:pos="1171"/>
        </w:tabs>
        <w:spacing w:line="480" w:lineRule="auto"/>
        <w:ind w:left="680" w:hanging="6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（一）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月可畢業依續接受徵集入營：申請期限預定自</w:t>
      </w:r>
      <w:r>
        <w:rPr>
          <w:rFonts w:ascii="標楷體" w:eastAsia="標楷體" w:hAnsi="標楷體" w:cs="標楷體"/>
          <w:sz w:val="28"/>
          <w:u w:val="single"/>
        </w:rPr>
        <w:t>108</w:t>
      </w:r>
      <w:r>
        <w:rPr>
          <w:rFonts w:ascii="標楷體" w:eastAsia="標楷體" w:hAnsi="標楷體" w:cs="標楷體"/>
          <w:sz w:val="28"/>
          <w:u w:val="single"/>
        </w:rPr>
        <w:t>年</w:t>
      </w:r>
      <w:r>
        <w:rPr>
          <w:rFonts w:ascii="標楷體" w:eastAsia="標楷體" w:hAnsi="標楷體" w:cs="標楷體"/>
          <w:sz w:val="28"/>
          <w:u w:val="single"/>
        </w:rPr>
        <w:t>5</w:t>
      </w:r>
      <w:r>
        <w:rPr>
          <w:rFonts w:ascii="標楷體" w:eastAsia="標楷體" w:hAnsi="標楷體" w:cs="標楷體"/>
          <w:sz w:val="28"/>
          <w:u w:val="single"/>
        </w:rPr>
        <w:t>月</w:t>
      </w:r>
      <w:r>
        <w:rPr>
          <w:rFonts w:ascii="標楷體" w:eastAsia="標楷體" w:hAnsi="標楷體" w:cs="標楷體"/>
          <w:sz w:val="28"/>
          <w:u w:val="single"/>
        </w:rPr>
        <w:lastRenderedPageBreak/>
        <w:t>16</w:t>
      </w:r>
      <w:r>
        <w:rPr>
          <w:rFonts w:ascii="標楷體" w:eastAsia="標楷體" w:hAnsi="標楷體" w:cs="標楷體"/>
          <w:sz w:val="28"/>
          <w:u w:val="single"/>
        </w:rPr>
        <w:t>日上午</w:t>
      </w:r>
      <w:r>
        <w:rPr>
          <w:rFonts w:ascii="標楷體" w:eastAsia="標楷體" w:hAnsi="標楷體" w:cs="標楷體"/>
          <w:sz w:val="28"/>
          <w:u w:val="single"/>
        </w:rPr>
        <w:t>10</w:t>
      </w:r>
      <w:r>
        <w:rPr>
          <w:rFonts w:ascii="標楷體" w:eastAsia="標楷體" w:hAnsi="標楷體" w:cs="標楷體"/>
          <w:sz w:val="28"/>
          <w:u w:val="single"/>
        </w:rPr>
        <w:t>時起至</w:t>
      </w:r>
      <w:r>
        <w:rPr>
          <w:rFonts w:ascii="標楷體" w:eastAsia="標楷體" w:hAnsi="標楷體" w:cs="標楷體"/>
          <w:sz w:val="28"/>
          <w:u w:val="single"/>
        </w:rPr>
        <w:t>108</w:t>
      </w:r>
      <w:r>
        <w:rPr>
          <w:rFonts w:ascii="標楷體" w:eastAsia="標楷體" w:hAnsi="標楷體" w:cs="標楷體"/>
          <w:sz w:val="28"/>
          <w:u w:val="single"/>
        </w:rPr>
        <w:t>年</w:t>
      </w:r>
      <w:r>
        <w:rPr>
          <w:rFonts w:ascii="標楷體" w:eastAsia="標楷體" w:hAnsi="標楷體" w:cs="標楷體"/>
          <w:sz w:val="28"/>
          <w:u w:val="single"/>
        </w:rPr>
        <w:t>6</w:t>
      </w:r>
      <w:r>
        <w:rPr>
          <w:rFonts w:ascii="標楷體" w:eastAsia="標楷體" w:hAnsi="標楷體" w:cs="標楷體"/>
          <w:sz w:val="28"/>
          <w:u w:val="single"/>
        </w:rPr>
        <w:t>月</w:t>
      </w:r>
      <w:r>
        <w:rPr>
          <w:rFonts w:ascii="標楷體" w:eastAsia="標楷體" w:hAnsi="標楷體" w:cs="標楷體"/>
          <w:sz w:val="28"/>
          <w:u w:val="single"/>
        </w:rPr>
        <w:t>17</w:t>
      </w:r>
      <w:r>
        <w:rPr>
          <w:rFonts w:ascii="標楷體" w:eastAsia="標楷體" w:hAnsi="標楷體" w:cs="標楷體"/>
          <w:sz w:val="28"/>
          <w:u w:val="single"/>
        </w:rPr>
        <w:t>日下午</w:t>
      </w:r>
      <w:r>
        <w:rPr>
          <w:rFonts w:ascii="標楷體" w:eastAsia="標楷體" w:hAnsi="標楷體" w:cs="標楷體"/>
          <w:sz w:val="28"/>
          <w:u w:val="single"/>
        </w:rPr>
        <w:t>5</w:t>
      </w:r>
      <w:r>
        <w:rPr>
          <w:rFonts w:ascii="標楷體" w:eastAsia="標楷體" w:hAnsi="標楷體" w:cs="標楷體"/>
          <w:sz w:val="28"/>
          <w:u w:val="single"/>
        </w:rPr>
        <w:t>時止</w:t>
      </w:r>
      <w:r>
        <w:rPr>
          <w:rFonts w:ascii="標楷體" w:eastAsia="標楷體" w:hAnsi="標楷體" w:cs="標楷體"/>
          <w:sz w:val="28"/>
        </w:rPr>
        <w:t>。申請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月可畢業，優先依續接受徵集入營役男，應於</w:t>
      </w:r>
      <w:r>
        <w:rPr>
          <w:rFonts w:ascii="標楷體" w:eastAsia="標楷體" w:hAnsi="標楷體" w:cs="標楷體"/>
          <w:sz w:val="28"/>
          <w:u w:val="single"/>
        </w:rPr>
        <w:t>108</w:t>
      </w:r>
      <w:r>
        <w:rPr>
          <w:rFonts w:ascii="標楷體" w:eastAsia="標楷體" w:hAnsi="標楷體" w:cs="標楷體"/>
          <w:sz w:val="28"/>
          <w:u w:val="single"/>
        </w:rPr>
        <w:t>年</w:t>
      </w:r>
      <w:r>
        <w:rPr>
          <w:rFonts w:ascii="標楷體" w:eastAsia="標楷體" w:hAnsi="標楷體" w:cs="標楷體"/>
          <w:sz w:val="28"/>
          <w:u w:val="single"/>
        </w:rPr>
        <w:t>7</w:t>
      </w:r>
      <w:r>
        <w:rPr>
          <w:rFonts w:ascii="標楷體" w:eastAsia="標楷體" w:hAnsi="標楷體" w:cs="標楷體"/>
          <w:sz w:val="28"/>
          <w:u w:val="single"/>
        </w:rPr>
        <w:t>月</w:t>
      </w:r>
      <w:r>
        <w:rPr>
          <w:rFonts w:ascii="標楷體" w:eastAsia="標楷體" w:hAnsi="標楷體" w:cs="標楷體"/>
          <w:sz w:val="28"/>
          <w:u w:val="single"/>
        </w:rPr>
        <w:t>5</w:t>
      </w:r>
      <w:r>
        <w:rPr>
          <w:rFonts w:ascii="標楷體" w:eastAsia="標楷體" w:hAnsi="標楷體" w:cs="標楷體"/>
          <w:sz w:val="28"/>
          <w:u w:val="single"/>
        </w:rPr>
        <w:t>日前</w:t>
      </w:r>
      <w:r>
        <w:rPr>
          <w:rFonts w:ascii="標楷體" w:eastAsia="標楷體" w:hAnsi="標楷體" w:cs="標楷體"/>
          <w:sz w:val="28"/>
        </w:rPr>
        <w:t>向戶籍地公所役政單位確認是否已畢業，已確認</w:t>
      </w:r>
      <w:r>
        <w:rPr>
          <w:rFonts w:ascii="標楷體" w:eastAsia="標楷體" w:hAnsi="標楷體" w:cs="標楷體"/>
          <w:sz w:val="28"/>
        </w:rPr>
        <w:t>畢業者依出生年次及抽籤日期與籤號順序，排定專列梯次優先入營；未如期於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月畢業或未確認者，按待徵役男身分，依出生年次及抽籤日期與籤號順序徵集。</w:t>
      </w:r>
    </w:p>
    <w:p w:rsidR="00FC3271" w:rsidRDefault="00223418">
      <w:pPr>
        <w:tabs>
          <w:tab w:val="left" w:pos="1171"/>
        </w:tabs>
        <w:spacing w:line="480" w:lineRule="auto"/>
        <w:ind w:left="680" w:hanging="6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（二）延緩入營：申請期限預定自</w:t>
      </w:r>
      <w:r>
        <w:rPr>
          <w:rFonts w:ascii="標楷體" w:eastAsia="標楷體" w:hAnsi="標楷體" w:cs="標楷體"/>
          <w:sz w:val="28"/>
          <w:u w:val="single"/>
        </w:rPr>
        <w:t>108</w:t>
      </w:r>
      <w:r>
        <w:rPr>
          <w:rFonts w:ascii="標楷體" w:eastAsia="標楷體" w:hAnsi="標楷體" w:cs="標楷體"/>
          <w:sz w:val="28"/>
          <w:u w:val="single"/>
        </w:rPr>
        <w:t>年</w:t>
      </w:r>
      <w:r>
        <w:rPr>
          <w:rFonts w:ascii="標楷體" w:eastAsia="標楷體" w:hAnsi="標楷體" w:cs="標楷體"/>
          <w:sz w:val="28"/>
          <w:u w:val="single"/>
        </w:rPr>
        <w:t>7</w:t>
      </w:r>
      <w:r>
        <w:rPr>
          <w:rFonts w:ascii="標楷體" w:eastAsia="標楷體" w:hAnsi="標楷體" w:cs="標楷體"/>
          <w:sz w:val="28"/>
          <w:u w:val="single"/>
        </w:rPr>
        <w:t>月</w:t>
      </w:r>
      <w:r>
        <w:rPr>
          <w:rFonts w:ascii="標楷體" w:eastAsia="標楷體" w:hAnsi="標楷體" w:cs="標楷體"/>
          <w:sz w:val="28"/>
          <w:u w:val="single"/>
        </w:rPr>
        <w:t>1</w:t>
      </w:r>
      <w:r>
        <w:rPr>
          <w:rFonts w:ascii="標楷體" w:eastAsia="標楷體" w:hAnsi="標楷體" w:cs="標楷體"/>
          <w:sz w:val="28"/>
          <w:u w:val="single"/>
        </w:rPr>
        <w:t>日上午</w:t>
      </w:r>
      <w:r>
        <w:rPr>
          <w:rFonts w:ascii="標楷體" w:eastAsia="標楷體" w:hAnsi="標楷體" w:cs="標楷體"/>
          <w:sz w:val="28"/>
          <w:u w:val="single"/>
        </w:rPr>
        <w:t>10</w:t>
      </w:r>
      <w:r>
        <w:rPr>
          <w:rFonts w:ascii="標楷體" w:eastAsia="標楷體" w:hAnsi="標楷體" w:cs="標楷體"/>
          <w:sz w:val="28"/>
          <w:u w:val="single"/>
        </w:rPr>
        <w:t>時起至</w:t>
      </w:r>
      <w:r>
        <w:rPr>
          <w:rFonts w:ascii="標楷體" w:eastAsia="標楷體" w:hAnsi="標楷體" w:cs="標楷體"/>
          <w:sz w:val="28"/>
          <w:u w:val="single"/>
        </w:rPr>
        <w:t>108</w:t>
      </w:r>
      <w:r>
        <w:rPr>
          <w:rFonts w:ascii="標楷體" w:eastAsia="標楷體" w:hAnsi="標楷體" w:cs="標楷體"/>
          <w:sz w:val="28"/>
          <w:u w:val="single"/>
        </w:rPr>
        <w:t>年</w:t>
      </w:r>
      <w:r>
        <w:rPr>
          <w:rFonts w:ascii="標楷體" w:eastAsia="標楷體" w:hAnsi="標楷體" w:cs="標楷體"/>
          <w:sz w:val="28"/>
          <w:u w:val="single"/>
        </w:rPr>
        <w:t>9</w:t>
      </w:r>
      <w:r>
        <w:rPr>
          <w:rFonts w:ascii="標楷體" w:eastAsia="標楷體" w:hAnsi="標楷體" w:cs="標楷體"/>
          <w:sz w:val="28"/>
          <w:u w:val="single"/>
        </w:rPr>
        <w:t>月</w:t>
      </w:r>
      <w:r>
        <w:rPr>
          <w:rFonts w:ascii="標楷體" w:eastAsia="標楷體" w:hAnsi="標楷體" w:cs="標楷體"/>
          <w:sz w:val="28"/>
          <w:u w:val="single"/>
        </w:rPr>
        <w:t>30</w:t>
      </w:r>
      <w:r>
        <w:rPr>
          <w:rFonts w:ascii="標楷體" w:eastAsia="標楷體" w:hAnsi="標楷體" w:cs="標楷體"/>
          <w:sz w:val="28"/>
          <w:u w:val="single"/>
        </w:rPr>
        <w:t>日下午</w:t>
      </w:r>
      <w:r>
        <w:rPr>
          <w:rFonts w:ascii="標楷體" w:eastAsia="標楷體" w:hAnsi="標楷體" w:cs="標楷體"/>
          <w:sz w:val="28"/>
          <w:u w:val="single"/>
        </w:rPr>
        <w:t>5</w:t>
      </w:r>
      <w:r>
        <w:rPr>
          <w:rFonts w:ascii="標楷體" w:eastAsia="標楷體" w:hAnsi="標楷體" w:cs="標楷體"/>
          <w:sz w:val="28"/>
          <w:u w:val="single"/>
        </w:rPr>
        <w:t>時止</w:t>
      </w:r>
      <w:r>
        <w:rPr>
          <w:rFonts w:ascii="標楷體" w:eastAsia="標楷體" w:hAnsi="標楷體" w:cs="標楷體"/>
          <w:sz w:val="28"/>
        </w:rPr>
        <w:t>。</w:t>
      </w:r>
    </w:p>
    <w:p w:rsidR="00FC3271" w:rsidRDefault="00223418">
      <w:pPr>
        <w:tabs>
          <w:tab w:val="left" w:pos="1171"/>
        </w:tabs>
        <w:spacing w:line="480" w:lineRule="auto"/>
        <w:ind w:left="680" w:hanging="6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（三）未提出前二項申請者，於徵集完「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月可畢業依續接受徵集入營」役男後接續徵集。</w:t>
      </w:r>
    </w:p>
    <w:p w:rsidR="00FC3271" w:rsidRDefault="00223418">
      <w:pPr>
        <w:tabs>
          <w:tab w:val="left" w:pos="1171"/>
        </w:tabs>
        <w:spacing w:line="480" w:lineRule="auto"/>
        <w:ind w:left="680" w:hanging="6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（四）</w:t>
      </w:r>
      <w:r>
        <w:rPr>
          <w:rFonts w:ascii="標楷體" w:eastAsia="標楷體" w:hAnsi="標楷體" w:cs="標楷體"/>
          <w:sz w:val="28"/>
        </w:rPr>
        <w:t>108</w:t>
      </w:r>
      <w:r>
        <w:rPr>
          <w:rFonts w:ascii="標楷體" w:eastAsia="標楷體" w:hAnsi="標楷體" w:cs="標楷體"/>
          <w:sz w:val="28"/>
        </w:rPr>
        <w:t>年各軍種入營日期以國防部公布為準，戶籍地公所將依申請人之</w:t>
      </w:r>
      <w:r>
        <w:rPr>
          <w:rFonts w:ascii="標楷體" w:eastAsia="標楷體" w:hAnsi="標楷體" w:cs="標楷體"/>
          <w:sz w:val="28"/>
          <w:u w:val="single"/>
        </w:rPr>
        <w:t>出生年次</w:t>
      </w:r>
      <w:r>
        <w:rPr>
          <w:rFonts w:ascii="標楷體" w:eastAsia="標楷體" w:hAnsi="標楷體" w:cs="標楷體"/>
          <w:sz w:val="28"/>
        </w:rPr>
        <w:t>(83</w:t>
      </w:r>
      <w:r>
        <w:rPr>
          <w:rFonts w:ascii="標楷體" w:eastAsia="標楷體" w:hAnsi="標楷體" w:cs="標楷體"/>
          <w:sz w:val="28"/>
        </w:rPr>
        <w:t>、</w:t>
      </w:r>
      <w:r>
        <w:rPr>
          <w:rFonts w:ascii="標楷體" w:eastAsia="標楷體" w:hAnsi="標楷體" w:cs="標楷體"/>
          <w:sz w:val="28"/>
        </w:rPr>
        <w:t>84……90)</w:t>
      </w:r>
      <w:r>
        <w:rPr>
          <w:rFonts w:ascii="標楷體" w:eastAsia="標楷體" w:hAnsi="標楷體" w:cs="標楷體"/>
          <w:sz w:val="28"/>
        </w:rPr>
        <w:t>及</w:t>
      </w:r>
      <w:r>
        <w:rPr>
          <w:rFonts w:ascii="標楷體" w:eastAsia="標楷體" w:hAnsi="標楷體" w:cs="標楷體"/>
          <w:sz w:val="28"/>
          <w:u w:val="single"/>
        </w:rPr>
        <w:t>抽籤日期與籤號</w:t>
      </w:r>
      <w:r>
        <w:rPr>
          <w:rFonts w:ascii="標楷體" w:eastAsia="標楷體" w:hAnsi="標楷體" w:cs="標楷體"/>
          <w:sz w:val="28"/>
        </w:rPr>
        <w:t>，分批安排役男入營服役。</w:t>
      </w:r>
    </w:p>
    <w:p w:rsidR="00FC3271" w:rsidRDefault="00223418">
      <w:pPr>
        <w:tabs>
          <w:tab w:val="left" w:pos="1171"/>
        </w:tabs>
        <w:spacing w:before="156" w:line="480" w:lineRule="auto"/>
        <w:ind w:left="680" w:hanging="6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三、另「</w:t>
      </w:r>
      <w:r>
        <w:rPr>
          <w:rFonts w:ascii="標楷體" w:eastAsia="標楷體" w:hAnsi="標楷體" w:cs="標楷體"/>
          <w:sz w:val="28"/>
        </w:rPr>
        <w:t>108</w:t>
      </w:r>
      <w:r>
        <w:rPr>
          <w:rFonts w:ascii="標楷體" w:eastAsia="標楷體" w:hAnsi="標楷體" w:cs="標楷體"/>
          <w:sz w:val="28"/>
        </w:rPr>
        <w:t>年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月可畢業依續接受徵集入營須知」及「</w:t>
      </w:r>
      <w:r>
        <w:rPr>
          <w:rFonts w:ascii="標楷體" w:eastAsia="標楷體" w:hAnsi="標楷體" w:cs="標楷體"/>
          <w:sz w:val="28"/>
        </w:rPr>
        <w:t>10</w:t>
      </w:r>
      <w:r>
        <w:rPr>
          <w:rFonts w:ascii="標楷體" w:eastAsia="標楷體" w:hAnsi="標楷體" w:cs="標楷體"/>
          <w:sz w:val="28"/>
        </w:rPr>
        <w:t>8</w:t>
      </w:r>
      <w:r>
        <w:rPr>
          <w:rFonts w:ascii="標楷體" w:eastAsia="標楷體" w:hAnsi="標楷體" w:cs="標楷體"/>
          <w:sz w:val="28"/>
        </w:rPr>
        <w:t>年延緩入營須知」，預計於</w:t>
      </w:r>
      <w:r>
        <w:rPr>
          <w:rFonts w:ascii="標楷體" w:eastAsia="標楷體" w:hAnsi="標楷體" w:cs="標楷體"/>
          <w:sz w:val="28"/>
        </w:rPr>
        <w:t>108</w:t>
      </w:r>
      <w:r>
        <w:rPr>
          <w:rFonts w:ascii="標楷體" w:eastAsia="標楷體" w:hAnsi="標楷體" w:cs="標楷體"/>
          <w:sz w:val="28"/>
        </w:rPr>
        <w:t>年</w:t>
      </w:r>
      <w:r>
        <w:rPr>
          <w:rFonts w:ascii="標楷體" w:eastAsia="標楷體" w:hAnsi="標楷體" w:cs="標楷體"/>
          <w:sz w:val="28"/>
        </w:rPr>
        <w:t>5</w:t>
      </w:r>
      <w:r>
        <w:rPr>
          <w:rFonts w:ascii="標楷體" w:eastAsia="標楷體" w:hAnsi="標楷體" w:cs="標楷體"/>
          <w:sz w:val="28"/>
        </w:rPr>
        <w:t>月公布於內政部役政署、各直轄巿、縣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巿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政府網站，屆時敬請上網查閱或請洽詢戶籍地公所。</w:t>
      </w:r>
    </w:p>
    <w:sectPr w:rsidR="00FC32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71"/>
    <w:rsid w:val="00223418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a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phljyc</dc:creator>
  <cp:lastModifiedBy>phljyc</cp:lastModifiedBy>
  <cp:revision>2</cp:revision>
  <dcterms:created xsi:type="dcterms:W3CDTF">2018-12-24T00:08:00Z</dcterms:created>
  <dcterms:modified xsi:type="dcterms:W3CDTF">2018-12-24T00:08:00Z</dcterms:modified>
</cp:coreProperties>
</file>